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E73" w:rsidRPr="00CC2468" w:rsidRDefault="00774E73" w:rsidP="00774E73">
      <w:pPr>
        <w:jc w:val="both"/>
        <w:rPr>
          <w:b/>
          <w:sz w:val="32"/>
          <w:szCs w:val="32"/>
          <w:u w:val="single"/>
        </w:rPr>
      </w:pPr>
      <w:r w:rsidRPr="00CC2468">
        <w:rPr>
          <w:b/>
          <w:sz w:val="32"/>
          <w:szCs w:val="32"/>
          <w:u w:val="single"/>
        </w:rPr>
        <w:t>ANNEXES</w:t>
      </w:r>
    </w:p>
    <w:p w:rsidR="00774E73" w:rsidRPr="00CC2468" w:rsidRDefault="00774E73" w:rsidP="00774E73">
      <w:pPr>
        <w:pStyle w:val="Paragraphedeliste"/>
        <w:numPr>
          <w:ilvl w:val="0"/>
          <w:numId w:val="1"/>
        </w:numPr>
        <w:jc w:val="both"/>
        <w:rPr>
          <w:sz w:val="32"/>
          <w:szCs w:val="32"/>
        </w:rPr>
      </w:pPr>
      <w:r w:rsidRPr="00CC2468">
        <w:rPr>
          <w:sz w:val="32"/>
          <w:szCs w:val="32"/>
        </w:rPr>
        <w:t>Cadastre complet du champ de la SCP 319.02</w:t>
      </w:r>
    </w:p>
    <w:p w:rsidR="00774E73" w:rsidRPr="00CC2468" w:rsidRDefault="00774E73" w:rsidP="00774E73">
      <w:pPr>
        <w:pStyle w:val="Paragraphedeliste"/>
        <w:numPr>
          <w:ilvl w:val="0"/>
          <w:numId w:val="1"/>
        </w:numPr>
        <w:jc w:val="both"/>
        <w:rPr>
          <w:sz w:val="32"/>
          <w:szCs w:val="32"/>
        </w:rPr>
      </w:pPr>
      <w:r w:rsidRPr="00CC2468">
        <w:rPr>
          <w:sz w:val="32"/>
          <w:szCs w:val="32"/>
        </w:rPr>
        <w:t>Enquêtes en ligne « travailleurs » et « responsables : résultats complets</w:t>
      </w:r>
      <w:bookmarkStart w:id="0" w:name="_GoBack"/>
      <w:bookmarkEnd w:id="0"/>
    </w:p>
    <w:p w:rsidR="00774E73" w:rsidRDefault="00774E73" w:rsidP="00774E73">
      <w:r>
        <w:br w:type="page"/>
      </w:r>
    </w:p>
    <w:p w:rsidR="00774E73" w:rsidRPr="0047296C" w:rsidRDefault="00774E73" w:rsidP="00774E73">
      <w:pPr>
        <w:pStyle w:val="Paragraphedeliste"/>
        <w:numPr>
          <w:ilvl w:val="0"/>
          <w:numId w:val="9"/>
        </w:numPr>
        <w:rPr>
          <w:b/>
          <w:sz w:val="32"/>
          <w:szCs w:val="32"/>
          <w:u w:val="single"/>
        </w:rPr>
      </w:pPr>
      <w:r w:rsidRPr="0047296C">
        <w:rPr>
          <w:b/>
          <w:sz w:val="32"/>
          <w:szCs w:val="32"/>
          <w:u w:val="single"/>
        </w:rPr>
        <w:lastRenderedPageBreak/>
        <w:t>Cartographie et cadastre du champ couvert par le Fonds ISAJH (SCP 319.02)</w:t>
      </w:r>
    </w:p>
    <w:p w:rsidR="00774E73" w:rsidRDefault="00774E73" w:rsidP="00774E73">
      <w:pPr>
        <w:jc w:val="center"/>
        <w:rPr>
          <w:b/>
          <w:u w:val="single"/>
        </w:rPr>
      </w:pPr>
    </w:p>
    <w:p w:rsidR="00774E73" w:rsidRPr="00D2235C" w:rsidRDefault="00774E73" w:rsidP="00774E73">
      <w:pPr>
        <w:pStyle w:val="Paragraphedeliste"/>
        <w:numPr>
          <w:ilvl w:val="0"/>
          <w:numId w:val="2"/>
        </w:numPr>
        <w:rPr>
          <w:b/>
          <w:sz w:val="28"/>
          <w:szCs w:val="28"/>
          <w:u w:val="single"/>
        </w:rPr>
      </w:pPr>
      <w:r w:rsidRPr="00D2235C">
        <w:rPr>
          <w:b/>
          <w:sz w:val="28"/>
          <w:szCs w:val="28"/>
          <w:u w:val="single"/>
        </w:rPr>
        <w:t>Précautions méthodologiques</w:t>
      </w:r>
    </w:p>
    <w:p w:rsidR="00774E73" w:rsidRDefault="00774E73" w:rsidP="00774E73">
      <w:pPr>
        <w:jc w:val="both"/>
      </w:pPr>
      <w:r>
        <w:t xml:space="preserve">Comme l’avaient suggéré Paul Lodewick et Bernard De Backer dans leur rapport de 2010 pour le compte du Fonds ISAJH, </w:t>
      </w:r>
      <w:r w:rsidRPr="009B271A">
        <w:rPr>
          <w:i/>
        </w:rPr>
        <w:t xml:space="preserve">« Pour des facilités de langage, nous utiliserons le mot </w:t>
      </w:r>
      <w:r w:rsidRPr="009B271A">
        <w:rPr>
          <w:b/>
          <w:i/>
        </w:rPr>
        <w:t>« champ »</w:t>
      </w:r>
      <w:r w:rsidRPr="009B271A">
        <w:rPr>
          <w:i/>
        </w:rPr>
        <w:t xml:space="preserve"> pour désigner l’ensemble de l’espace professionnel de la 319.02, </w:t>
      </w:r>
      <w:r w:rsidRPr="009B271A">
        <w:rPr>
          <w:b/>
          <w:i/>
        </w:rPr>
        <w:t>« secteur »</w:t>
      </w:r>
      <w:r w:rsidRPr="009B271A">
        <w:rPr>
          <w:i/>
        </w:rPr>
        <w:t xml:space="preserve"> pour désigner un sous-ensemble reconnu de ce champ et </w:t>
      </w:r>
      <w:r w:rsidRPr="009B271A">
        <w:rPr>
          <w:b/>
          <w:i/>
        </w:rPr>
        <w:t>« type de service »</w:t>
      </w:r>
      <w:r w:rsidRPr="009B271A">
        <w:rPr>
          <w:i/>
        </w:rPr>
        <w:t xml:space="preserve"> pour désigner une catégorie d’organisation re</w:t>
      </w:r>
      <w:r>
        <w:rPr>
          <w:i/>
        </w:rPr>
        <w:t>connue et agréé</w:t>
      </w:r>
      <w:r w:rsidRPr="009B271A">
        <w:rPr>
          <w:i/>
        </w:rPr>
        <w:t xml:space="preserve"> par les tutelles »</w:t>
      </w:r>
      <w:r>
        <w:t xml:space="preserve"> (2010 : 7). </w:t>
      </w:r>
    </w:p>
    <w:p w:rsidR="00774E73" w:rsidRDefault="00774E73" w:rsidP="00774E73">
      <w:pPr>
        <w:jc w:val="both"/>
      </w:pPr>
      <w:r>
        <w:t xml:space="preserve">Les données cadastrales présentées ci-dessous sont le résultat d’une compilation de sources multiples : </w:t>
      </w:r>
    </w:p>
    <w:p w:rsidR="00774E73" w:rsidRDefault="00774E73" w:rsidP="00774E73">
      <w:pPr>
        <w:pStyle w:val="Paragraphedeliste"/>
        <w:numPr>
          <w:ilvl w:val="0"/>
          <w:numId w:val="3"/>
        </w:numPr>
        <w:jc w:val="both"/>
      </w:pPr>
      <w:r w:rsidRPr="00D2235C">
        <w:rPr>
          <w:b/>
        </w:rPr>
        <w:t>Les bases de données ONSS « employeurs » de 2008 à 2015 :</w:t>
      </w:r>
      <w:r>
        <w:t xml:space="preserve"> </w:t>
      </w:r>
      <w:r w:rsidRPr="00B906BC">
        <w:t>L’unité statistique de la BDD est l’employeur qui au cours du trimestre concerné, a occupé des “travailleurs assujettis à la sécurité sociale”.</w:t>
      </w:r>
    </w:p>
    <w:p w:rsidR="00774E73" w:rsidRPr="00B906BC" w:rsidRDefault="00774E73" w:rsidP="00774E73">
      <w:pPr>
        <w:pStyle w:val="Paragraphedeliste"/>
        <w:numPr>
          <w:ilvl w:val="0"/>
          <w:numId w:val="3"/>
        </w:numPr>
        <w:jc w:val="both"/>
      </w:pPr>
      <w:r w:rsidRPr="00D2235C">
        <w:rPr>
          <w:b/>
        </w:rPr>
        <w:t>Les bases de données ONSS « Unité d’Etablissement » de 2008 à 2015 :</w:t>
      </w:r>
      <w:r>
        <w:t xml:space="preserve"> </w:t>
      </w:r>
      <w:r w:rsidRPr="00B906BC">
        <w:t>L’unité statistique est ici l’unité d’établissement, c’est-à-dire « un lieu géographiquement identifiable par une adresse, où s’exerce au moins une activité de l'entreprise ou à partir duquel l’activité est exercée. Une entreprise qui dispose de plusieurs lieux d'activité, aura plusieurs numéros d’unité d’établissement » (site du SPF Economie).</w:t>
      </w:r>
    </w:p>
    <w:p w:rsidR="00774E73" w:rsidRDefault="00774E73" w:rsidP="00774E73">
      <w:pPr>
        <w:pStyle w:val="Paragraphedeliste"/>
        <w:numPr>
          <w:ilvl w:val="0"/>
          <w:numId w:val="3"/>
        </w:numPr>
        <w:jc w:val="both"/>
      </w:pPr>
      <w:r w:rsidRPr="00D2235C">
        <w:rPr>
          <w:b/>
        </w:rPr>
        <w:t>Les bases de données ONSS « travailleurs » de 2008 à 2015 :</w:t>
      </w:r>
      <w:r>
        <w:t xml:space="preserve"> </w:t>
      </w:r>
      <w:r w:rsidRPr="00B906BC">
        <w:t>L’unité statistique est ici le travailleur présent au travail au dernier jour du trimestre.</w:t>
      </w:r>
    </w:p>
    <w:p w:rsidR="00774E73" w:rsidRDefault="00774E73" w:rsidP="00774E73">
      <w:pPr>
        <w:jc w:val="both"/>
      </w:pPr>
      <w:r>
        <w:sym w:font="Wingdings" w:char="F0E0"/>
      </w:r>
      <w:r>
        <w:t xml:space="preserve"> Nous avons utilisé ces 3 catégories de bases de données pour mesurer les évolutions générales du champ de la 319.02 (le premier point de ce cadastre). </w:t>
      </w:r>
    </w:p>
    <w:p w:rsidR="00774E73" w:rsidRDefault="00774E73" w:rsidP="00774E73">
      <w:pPr>
        <w:jc w:val="both"/>
      </w:pPr>
      <w:r>
        <w:t>Ces bases de données de l’ONSS ne fournissent pas d’information concernant le secteur ni le type de service duquel ou desquels relèvent les em</w:t>
      </w:r>
      <w:r>
        <w:lastRenderedPageBreak/>
        <w:t>ployeurs et les travailleurs du champ. Pour opérer les ventilations des employeurs et des travailleurs selon les secteurs et les types de services, nous avons utilisé les bases de données suivantes :</w:t>
      </w:r>
    </w:p>
    <w:p w:rsidR="00774E73" w:rsidRDefault="00774E73" w:rsidP="00774E73">
      <w:pPr>
        <w:pStyle w:val="Paragraphedeliste"/>
        <w:numPr>
          <w:ilvl w:val="0"/>
          <w:numId w:val="3"/>
        </w:numPr>
        <w:jc w:val="both"/>
      </w:pPr>
      <w:r w:rsidRPr="00D2235C">
        <w:rPr>
          <w:b/>
        </w:rPr>
        <w:t>Une base de données « employeurs » fournie par le Fonds ISAJH :</w:t>
      </w:r>
      <w:r>
        <w:t xml:space="preserve"> L’unité statistique est ici chaque employeur relevant du champ de la 319.02. Il s’agit d’une base de données actualisée par la cellule administrative du Fonds ISAJH, que nous remercions pour le travail effectué. L’intérêt de cette base de données est de pouvoir identifier le secteur et le type de service dont relèvent les employeurs du champ. Elle donne également des informations concernant le nombre d’employeurs ayant bénéficié des différentes actions du Fonds. Elle fournit également la taille de l’employeur. La difficulté est qu’un même employeur peut relever de plusieurs types de services (agréments) et qu’il ne nous est pas possible d’identifier le nombre de travailleurs par type de service. ;</w:t>
      </w:r>
    </w:p>
    <w:p w:rsidR="00774E73" w:rsidRDefault="00774E73" w:rsidP="00774E73">
      <w:pPr>
        <w:pStyle w:val="Paragraphedeliste"/>
        <w:numPr>
          <w:ilvl w:val="0"/>
          <w:numId w:val="3"/>
        </w:numPr>
        <w:jc w:val="both"/>
      </w:pPr>
      <w:r w:rsidRPr="00D2235C">
        <w:rPr>
          <w:b/>
        </w:rPr>
        <w:t>Une base de données ONSS « contrats » :</w:t>
      </w:r>
      <w:r>
        <w:t> </w:t>
      </w:r>
      <w:r w:rsidRPr="00B906BC">
        <w:t>l’unité statistique est le contrat</w:t>
      </w:r>
      <w:r>
        <w:t xml:space="preserve"> en cours durant le 3</w:t>
      </w:r>
      <w:r w:rsidRPr="00B906BC">
        <w:rPr>
          <w:vertAlign w:val="superscript"/>
        </w:rPr>
        <w:t>ème</w:t>
      </w:r>
      <w:r w:rsidRPr="00B906BC">
        <w:t xml:space="preserve"> trimestre 201</w:t>
      </w:r>
      <w:r>
        <w:t>7</w:t>
      </w:r>
      <w:r w:rsidRPr="00B906BC">
        <w:t xml:space="preserve">. La population totale est alors légèrement supérieure à celle des travailleurs étant donné qu’elle prend en compte l’ensemble des contrats en vigueur tout au long du trimestre, y compris les contrats courts, alors que la BDD ONSS est une photographie au 31 décembre. De plus, un travailleur peut cumuler plusieurs contrats à temps partiel. </w:t>
      </w:r>
    </w:p>
    <w:p w:rsidR="00774E73" w:rsidRPr="00B906BC" w:rsidRDefault="00774E73" w:rsidP="00774E73">
      <w:pPr>
        <w:jc w:val="both"/>
      </w:pPr>
      <w:r>
        <w:sym w:font="Wingdings" w:char="F0E0"/>
      </w:r>
      <w:r>
        <w:t xml:space="preserve"> L’intérêt de cette base de données est qu’elle nous fournit une clé commune à la base de données « employeurs » fournie par le Fonds ISAJH : le numéro ONSS. Cela nous autorise donc à opérer une fusion entre ces deux bases de données et à réaliser des estimations de la ventilation des contrats selon le secteur et le type de service. Il faut toutefois rester prudent car la base de données qui en résulte, que nous nommerons à chaque fois « ONSS/ISAJH », ne nous permet pas de savoir de quel agrément précis relève chaque travailleur. Cela pose des difficultés lorsqu’un employeur est pluri-agrémenté. </w:t>
      </w:r>
    </w:p>
    <w:p w:rsidR="00774E73" w:rsidRDefault="00774E73" w:rsidP="00774E73">
      <w:pPr>
        <w:pStyle w:val="Paragraphedeliste"/>
        <w:ind w:left="0"/>
        <w:jc w:val="both"/>
      </w:pPr>
      <w:r>
        <w:t xml:space="preserve">C’est pourquoi nous avons privilégié, quand ils étaient disponibles, les cadastres des administrations de tutelles qui, en général, proposent une ventilation des travailleurs selon le type de service. Il en résulte donc une </w:t>
      </w:r>
      <w:r>
        <w:lastRenderedPageBreak/>
        <w:t xml:space="preserve">analyse qui repose sur des bases de données variées, qui reposent sur des logiques de calcul diverses, et qui n’utilisent pas les mêmes variables. Il s’agit d’être prudent car les tendances qui en ressortent ne sont donc pas toujours comparables. </w:t>
      </w:r>
    </w:p>
    <w:p w:rsidR="00774E73" w:rsidRDefault="00774E73" w:rsidP="00774E73">
      <w:pPr>
        <w:jc w:val="both"/>
      </w:pPr>
      <w:r>
        <w:t>En ce qui concerne les bases de données des tutelles, nous avons utilisé :</w:t>
      </w:r>
    </w:p>
    <w:p w:rsidR="00774E73" w:rsidRDefault="00774E73" w:rsidP="00774E73">
      <w:pPr>
        <w:pStyle w:val="Paragraphedeliste"/>
        <w:numPr>
          <w:ilvl w:val="0"/>
          <w:numId w:val="3"/>
        </w:numPr>
        <w:jc w:val="both"/>
      </w:pPr>
      <w:r w:rsidRPr="00D2235C">
        <w:rPr>
          <w:b/>
        </w:rPr>
        <w:t>La BDD « Services » et « Contrats » de l’AVIQ (au 31/12/16)</w:t>
      </w:r>
      <w:r>
        <w:t xml:space="preserve"> pour le secteur du handicap Wallon : notons que les Autorisations de Prise en Charge (APC) n’y sont pas reprises, alors qu’elles constituent une proportion importante du secteur. Pour celles-ci, nous utiliserons les données ONSS/ISAJH. Pour la BDD « Services », l’unité statistique est plus proche de l’Unité d’établissement, comme définie plus haut par l’ONSS, que l’employeur. </w:t>
      </w:r>
    </w:p>
    <w:p w:rsidR="00774E73" w:rsidRDefault="00774E73" w:rsidP="00774E73">
      <w:pPr>
        <w:pStyle w:val="Paragraphedeliste"/>
        <w:numPr>
          <w:ilvl w:val="0"/>
          <w:numId w:val="3"/>
        </w:numPr>
        <w:jc w:val="both"/>
      </w:pPr>
      <w:r w:rsidRPr="00D2235C">
        <w:rPr>
          <w:b/>
        </w:rPr>
        <w:t>La BDD « Contrats » de la COCOF (au 31/12/16)</w:t>
      </w:r>
      <w:r>
        <w:t xml:space="preserve"> pour les secteurs du handicap et des maisons d’accueil pour adultes Bruxellois.</w:t>
      </w:r>
    </w:p>
    <w:p w:rsidR="00774E73" w:rsidRPr="00D2235C" w:rsidRDefault="00774E73" w:rsidP="00774E73">
      <w:pPr>
        <w:pStyle w:val="Paragraphedeliste"/>
        <w:numPr>
          <w:ilvl w:val="0"/>
          <w:numId w:val="3"/>
        </w:numPr>
        <w:jc w:val="both"/>
        <w:rPr>
          <w:b/>
        </w:rPr>
      </w:pPr>
      <w:r w:rsidRPr="00D2235C">
        <w:rPr>
          <w:b/>
        </w:rPr>
        <w:t>Une liste des services dans le secteur de l’accueil aux adultes en difficultés en RW (2016).</w:t>
      </w:r>
    </w:p>
    <w:p w:rsidR="00774E73" w:rsidRPr="00D2235C" w:rsidRDefault="00774E73" w:rsidP="00774E73">
      <w:pPr>
        <w:pStyle w:val="Paragraphedeliste"/>
        <w:numPr>
          <w:ilvl w:val="0"/>
          <w:numId w:val="3"/>
        </w:numPr>
        <w:jc w:val="both"/>
        <w:rPr>
          <w:b/>
        </w:rPr>
      </w:pPr>
      <w:r w:rsidRPr="00D2235C">
        <w:rPr>
          <w:b/>
        </w:rPr>
        <w:t xml:space="preserve">Des données agrégées concernant les travailleurs des maisons d’accueil et maisons de vie communautaires en RW (2016). </w:t>
      </w:r>
    </w:p>
    <w:p w:rsidR="00774E73" w:rsidRDefault="00774E73" w:rsidP="00774E73">
      <w:pPr>
        <w:jc w:val="both"/>
      </w:pPr>
      <w:r>
        <w:t xml:space="preserve">Nous n’avons pas pu obtenir de bases de données provenant du secteur de l’Aide à la Jeunesse. Rien non plus pour l’Aide au logement. </w:t>
      </w:r>
    </w:p>
    <w:p w:rsidR="00774E73" w:rsidRPr="00D2235C" w:rsidRDefault="00774E73" w:rsidP="00774E73">
      <w:pPr>
        <w:pStyle w:val="Paragraphedeliste"/>
        <w:numPr>
          <w:ilvl w:val="0"/>
          <w:numId w:val="2"/>
        </w:numPr>
        <w:rPr>
          <w:b/>
          <w:sz w:val="28"/>
          <w:szCs w:val="28"/>
          <w:u w:val="single"/>
        </w:rPr>
      </w:pPr>
      <w:r w:rsidRPr="00D2235C">
        <w:rPr>
          <w:b/>
          <w:sz w:val="28"/>
          <w:szCs w:val="28"/>
          <w:u w:val="single"/>
        </w:rPr>
        <w:t>Données générales sur l’ensemble du champ de la 319.02</w:t>
      </w:r>
    </w:p>
    <w:p w:rsidR="00774E73" w:rsidRDefault="00774E73" w:rsidP="00774E73">
      <w:pPr>
        <w:jc w:val="both"/>
      </w:pPr>
      <w:r>
        <w:t xml:space="preserve">Pour ce premier point traitant des évolutions générales de l’emploi pour l’ensemble du champ de la SCP 319.02, nous utilisons exclusivement les BDD de l’ONSS (employeurs, unité d’établissement et travailleurs) de 2008 à 2015. </w:t>
      </w:r>
    </w:p>
    <w:p w:rsidR="00774E73" w:rsidRDefault="00774E73" w:rsidP="00774E73">
      <w:pPr>
        <w:jc w:val="both"/>
      </w:pPr>
      <w:r w:rsidRPr="009F7E28">
        <w:t xml:space="preserve">Au </w:t>
      </w:r>
      <w:r>
        <w:t>31 décembre 2015</w:t>
      </w:r>
      <w:r w:rsidRPr="009F7E28">
        <w:t xml:space="preserve">, le </w:t>
      </w:r>
      <w:r>
        <w:t>champ de la SCP 319.02 ISAJH est constitué de 846</w:t>
      </w:r>
      <w:r w:rsidRPr="009F7E28">
        <w:t xml:space="preserve"> emp</w:t>
      </w:r>
      <w:r>
        <w:t xml:space="preserve">loyeurs </w:t>
      </w:r>
      <w:r w:rsidRPr="009F7E28">
        <w:t>qui occupen</w:t>
      </w:r>
      <w:r>
        <w:t xml:space="preserve">t 26024 travailleurs. </w:t>
      </w:r>
      <w:r w:rsidRPr="009F7E28">
        <w:t xml:space="preserve">Le </w:t>
      </w:r>
      <w:r>
        <w:t>champ</w:t>
      </w:r>
      <w:r w:rsidRPr="009F7E28">
        <w:t xml:space="preserve"> connait une croissance constant</w:t>
      </w:r>
      <w:r>
        <w:t xml:space="preserve">e de l’emploi entre 2008 et 2015 </w:t>
      </w:r>
      <w:r w:rsidRPr="009F7E28">
        <w:t>: un taux de croissance annuel moye</w:t>
      </w:r>
      <w:r>
        <w:t>n du nombre d’employeurs de 2,07</w:t>
      </w:r>
      <w:r w:rsidRPr="009F7E28">
        <w:t>%, et du nombre de travailleurs de 3</w:t>
      </w:r>
      <w:r>
        <w:t>,55</w:t>
      </w:r>
      <w:r w:rsidRPr="009F7E28">
        <w:t xml:space="preserve">%. </w:t>
      </w:r>
    </w:p>
    <w:p w:rsidR="00774E73" w:rsidRPr="00280A0E" w:rsidRDefault="00774E73" w:rsidP="00774E73">
      <w:pPr>
        <w:spacing w:after="0"/>
        <w:jc w:val="both"/>
        <w:rPr>
          <w:sz w:val="20"/>
          <w:szCs w:val="20"/>
        </w:rPr>
      </w:pPr>
      <w:r w:rsidRPr="00280A0E">
        <w:rPr>
          <w:sz w:val="20"/>
          <w:szCs w:val="20"/>
        </w:rPr>
        <w:t>Tableau : Evolution de l’emploi dans le champ de la SCP 319.02 : nombre d’employeurs, d’unité d’établissement, de travailleurs, et d’équivalents temps plein</w:t>
      </w:r>
    </w:p>
    <w:tbl>
      <w:tblPr>
        <w:tblW w:w="8921" w:type="dxa"/>
        <w:tblCellMar>
          <w:left w:w="0" w:type="dxa"/>
          <w:right w:w="0" w:type="dxa"/>
        </w:tblCellMar>
        <w:tblLook w:val="0420" w:firstRow="1" w:lastRow="0" w:firstColumn="0" w:lastColumn="0" w:noHBand="0" w:noVBand="1"/>
      </w:tblPr>
      <w:tblGrid>
        <w:gridCol w:w="843"/>
        <w:gridCol w:w="1012"/>
        <w:gridCol w:w="1012"/>
        <w:gridCol w:w="1012"/>
        <w:gridCol w:w="1012"/>
        <w:gridCol w:w="1012"/>
        <w:gridCol w:w="1012"/>
        <w:gridCol w:w="1013"/>
        <w:gridCol w:w="993"/>
      </w:tblGrid>
      <w:tr w:rsidR="00774E73" w:rsidRPr="00753E23" w:rsidTr="005C1CED">
        <w:trPr>
          <w:trHeight w:val="60"/>
        </w:trPr>
        <w:tc>
          <w:tcPr>
            <w:tcW w:w="84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lastRenderedPageBreak/>
              <w:t>ISAJH</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2008</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2009</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2010</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2011</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2012</w:t>
            </w:r>
          </w:p>
        </w:tc>
        <w:tc>
          <w:tcPr>
            <w:tcW w:w="101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6D035E" w:rsidRDefault="00774E73" w:rsidP="005C1CED">
            <w:pPr>
              <w:spacing w:after="0"/>
              <w:rPr>
                <w:b/>
              </w:rPr>
            </w:pPr>
            <w:r w:rsidRPr="006D035E">
              <w:rPr>
                <w:b/>
              </w:rPr>
              <w:t>2013</w:t>
            </w:r>
          </w:p>
        </w:tc>
        <w:tc>
          <w:tcPr>
            <w:tcW w:w="101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Pr>
                <w:b/>
                <w:bCs/>
              </w:rPr>
              <w:t>2014</w:t>
            </w:r>
          </w:p>
        </w:tc>
        <w:tc>
          <w:tcPr>
            <w:tcW w:w="993" w:type="dxa"/>
            <w:tcBorders>
              <w:top w:val="single" w:sz="8" w:space="0" w:color="FFFFFF"/>
              <w:left w:val="single" w:sz="8" w:space="0" w:color="FFFFFF"/>
              <w:bottom w:val="single" w:sz="24" w:space="0" w:color="FFFFFF"/>
              <w:right w:val="single" w:sz="8" w:space="0" w:color="FFFFFF"/>
            </w:tcBorders>
            <w:shd w:val="clear" w:color="auto" w:fill="5B9BD5"/>
          </w:tcPr>
          <w:p w:rsidR="00774E73" w:rsidRDefault="00774E73" w:rsidP="005C1CED">
            <w:pPr>
              <w:spacing w:after="0"/>
              <w:rPr>
                <w:b/>
                <w:bCs/>
              </w:rPr>
            </w:pPr>
            <w:r>
              <w:rPr>
                <w:b/>
                <w:bCs/>
              </w:rPr>
              <w:t>2015</w:t>
            </w:r>
          </w:p>
        </w:tc>
      </w:tr>
      <w:tr w:rsidR="00774E73" w:rsidRPr="00753E23" w:rsidTr="005C1CED">
        <w:trPr>
          <w:trHeight w:val="114"/>
        </w:trPr>
        <w:tc>
          <w:tcPr>
            <w:tcW w:w="84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EMPL</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739</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756</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772</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783</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797</w:t>
            </w:r>
          </w:p>
        </w:tc>
        <w:tc>
          <w:tcPr>
            <w:tcW w:w="101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811</w:t>
            </w:r>
          </w:p>
        </w:tc>
        <w:tc>
          <w:tcPr>
            <w:tcW w:w="10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t>830</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Pr>
          <w:p w:rsidR="00774E73" w:rsidRPr="00753E23" w:rsidRDefault="00774E73" w:rsidP="005C1CED">
            <w:pPr>
              <w:spacing w:after="0"/>
              <w:ind w:right="-553"/>
            </w:pPr>
            <w:r>
              <w:t>846</w:t>
            </w:r>
          </w:p>
        </w:tc>
      </w:tr>
      <w:tr w:rsidR="00774E73" w:rsidRPr="00753E23" w:rsidTr="005C1CED">
        <w:trPr>
          <w:trHeight w:val="192"/>
        </w:trPr>
        <w:tc>
          <w:tcPr>
            <w:tcW w:w="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ETABL</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928</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940</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963</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976</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1022</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1099</w:t>
            </w:r>
          </w:p>
        </w:tc>
        <w:tc>
          <w:tcPr>
            <w:tcW w:w="101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1157</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Pr>
          <w:p w:rsidR="00774E73" w:rsidRPr="00753E23" w:rsidRDefault="00774E73" w:rsidP="005C1CED">
            <w:pPr>
              <w:spacing w:after="0"/>
            </w:pPr>
            <w:r>
              <w:t>1237</w:t>
            </w:r>
          </w:p>
        </w:tc>
      </w:tr>
      <w:tr w:rsidR="00774E73" w:rsidRPr="00753E23" w:rsidTr="005C1CED">
        <w:trPr>
          <w:trHeight w:val="158"/>
        </w:trPr>
        <w:tc>
          <w:tcPr>
            <w:tcW w:w="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TRAV</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20847</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21584</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22427</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22962</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23757</w:t>
            </w:r>
          </w:p>
        </w:tc>
        <w:tc>
          <w:tcPr>
            <w:tcW w:w="10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24282</w:t>
            </w:r>
          </w:p>
        </w:tc>
        <w:tc>
          <w:tcPr>
            <w:tcW w:w="101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t>25193</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Pr>
          <w:p w:rsidR="00774E73" w:rsidRPr="00753E23" w:rsidRDefault="00774E73" w:rsidP="005C1CED">
            <w:pPr>
              <w:spacing w:after="0"/>
            </w:pPr>
            <w:r>
              <w:t>26024</w:t>
            </w:r>
          </w:p>
        </w:tc>
      </w:tr>
      <w:tr w:rsidR="00774E73" w:rsidRPr="00753E23" w:rsidTr="005C1CED">
        <w:trPr>
          <w:trHeight w:val="110"/>
        </w:trPr>
        <w:tc>
          <w:tcPr>
            <w:tcW w:w="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rsidRPr="00753E23">
              <w:t>ETP</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16270,5</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16756,</w:t>
            </w:r>
            <w:r w:rsidRPr="00753E23">
              <w:t>8</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17217,6</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17773,7</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18289,4</w:t>
            </w:r>
          </w:p>
        </w:tc>
        <w:tc>
          <w:tcPr>
            <w:tcW w:w="10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18628,9</w:t>
            </w:r>
          </w:p>
        </w:tc>
        <w:tc>
          <w:tcPr>
            <w:tcW w:w="101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753E23" w:rsidRDefault="00774E73" w:rsidP="005C1CED">
            <w:pPr>
              <w:spacing w:after="0"/>
            </w:pPr>
            <w:r>
              <w:t>19148,4</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Pr>
          <w:p w:rsidR="00774E73" w:rsidRPr="00753E23" w:rsidRDefault="00774E73" w:rsidP="005C1CED">
            <w:pPr>
              <w:spacing w:after="0"/>
            </w:pPr>
            <w:r>
              <w:t>19779,8</w:t>
            </w:r>
          </w:p>
        </w:tc>
      </w:tr>
    </w:tbl>
    <w:p w:rsidR="00774E73" w:rsidRDefault="00774E73" w:rsidP="00774E73">
      <w:pPr>
        <w:jc w:val="both"/>
      </w:pPr>
    </w:p>
    <w:p w:rsidR="00774E73" w:rsidRDefault="00774E73" w:rsidP="00774E73">
      <w:pPr>
        <w:jc w:val="both"/>
      </w:pPr>
      <w:r>
        <w:t>Notons que la croissance de l’emploi dans ce champ est bien plus importante que celle de l’emploi total en Belgique, qui tend même à stagner, et celle de la population totale.</w:t>
      </w:r>
    </w:p>
    <w:p w:rsidR="00774E73" w:rsidRDefault="00774E73" w:rsidP="00774E73">
      <w:pPr>
        <w:jc w:val="both"/>
      </w:pPr>
      <w:r>
        <w:rPr>
          <w:noProof/>
          <w:lang w:eastAsia="fr-BE"/>
        </w:rPr>
        <w:drawing>
          <wp:inline distT="0" distB="0" distL="0" distR="0" wp14:anchorId="6A132D7D" wp14:editId="7CC4F657">
            <wp:extent cx="5773420" cy="3822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3822700"/>
                    </a:xfrm>
                    <a:prstGeom prst="rect">
                      <a:avLst/>
                    </a:prstGeom>
                    <a:noFill/>
                  </pic:spPr>
                </pic:pic>
              </a:graphicData>
            </a:graphic>
          </wp:inline>
        </w:drawing>
      </w:r>
    </w:p>
    <w:p w:rsidR="00774E73" w:rsidRDefault="00774E73" w:rsidP="00774E73">
      <w:pPr>
        <w:jc w:val="both"/>
      </w:pPr>
      <w:r>
        <w:t>Environ la moitié des travailleurs sont à temps plein. Cette proportion de temps plein diminue dans le temps. Elle est également plus faible que dans l’emploi total en Belgique (62,9% en 2015 – ONSS). La diminution du temps plein est un phénomène qui touche l’ensemble des secteurs. Les catégories de travailleurs traditionnellement associées au temps plein sont également touchées par cette diminution (les hommes, les jeunes…).</w:t>
      </w:r>
    </w:p>
    <w:p w:rsidR="00774E73" w:rsidRPr="00280A0E" w:rsidRDefault="00774E73" w:rsidP="00774E73">
      <w:pPr>
        <w:spacing w:after="0"/>
        <w:jc w:val="both"/>
        <w:rPr>
          <w:sz w:val="20"/>
          <w:szCs w:val="20"/>
        </w:rPr>
      </w:pPr>
      <w:r w:rsidRPr="00280A0E">
        <w:rPr>
          <w:sz w:val="20"/>
          <w:szCs w:val="20"/>
        </w:rPr>
        <w:t>Tableau : Evolution de la proportion des travailleurs à temps plein dans le champ de la SCP 319.02</w:t>
      </w:r>
    </w:p>
    <w:tbl>
      <w:tblPr>
        <w:tblW w:w="9052" w:type="dxa"/>
        <w:tblCellMar>
          <w:left w:w="0" w:type="dxa"/>
          <w:right w:w="0" w:type="dxa"/>
        </w:tblCellMar>
        <w:tblLook w:val="0420" w:firstRow="1" w:lastRow="0" w:firstColumn="0" w:lastColumn="0" w:noHBand="0" w:noVBand="1"/>
      </w:tblPr>
      <w:tblGrid>
        <w:gridCol w:w="1355"/>
        <w:gridCol w:w="979"/>
        <w:gridCol w:w="979"/>
        <w:gridCol w:w="980"/>
        <w:gridCol w:w="979"/>
        <w:gridCol w:w="979"/>
        <w:gridCol w:w="979"/>
        <w:gridCol w:w="911"/>
        <w:gridCol w:w="911"/>
      </w:tblGrid>
      <w:tr w:rsidR="00774E73" w:rsidRPr="00753E23" w:rsidTr="005C1CED">
        <w:trPr>
          <w:trHeight w:val="256"/>
        </w:trPr>
        <w:tc>
          <w:tcPr>
            <w:tcW w:w="135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 tps plein</w:t>
            </w:r>
          </w:p>
        </w:tc>
        <w:tc>
          <w:tcPr>
            <w:tcW w:w="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2008</w:t>
            </w:r>
          </w:p>
        </w:tc>
        <w:tc>
          <w:tcPr>
            <w:tcW w:w="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2009</w:t>
            </w:r>
          </w:p>
        </w:tc>
        <w:tc>
          <w:tcPr>
            <w:tcW w:w="9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2010</w:t>
            </w:r>
          </w:p>
        </w:tc>
        <w:tc>
          <w:tcPr>
            <w:tcW w:w="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2011</w:t>
            </w:r>
          </w:p>
        </w:tc>
        <w:tc>
          <w:tcPr>
            <w:tcW w:w="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2012</w:t>
            </w:r>
          </w:p>
        </w:tc>
        <w:tc>
          <w:tcPr>
            <w:tcW w:w="9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753E23" w:rsidRDefault="00774E73" w:rsidP="005C1CED">
            <w:pPr>
              <w:spacing w:after="0"/>
            </w:pPr>
            <w:r w:rsidRPr="00753E23">
              <w:rPr>
                <w:b/>
                <w:bCs/>
              </w:rPr>
              <w:t>2013</w:t>
            </w:r>
          </w:p>
        </w:tc>
        <w:tc>
          <w:tcPr>
            <w:tcW w:w="911" w:type="dxa"/>
            <w:tcBorders>
              <w:top w:val="single" w:sz="8" w:space="0" w:color="FFFFFF"/>
              <w:left w:val="single" w:sz="8" w:space="0" w:color="FFFFFF"/>
              <w:bottom w:val="single" w:sz="24" w:space="0" w:color="FFFFFF"/>
              <w:right w:val="single" w:sz="8" w:space="0" w:color="FFFFFF"/>
            </w:tcBorders>
            <w:shd w:val="clear" w:color="auto" w:fill="5B9BD5"/>
          </w:tcPr>
          <w:p w:rsidR="00774E73" w:rsidRPr="00753E23" w:rsidRDefault="00774E73" w:rsidP="005C1CED">
            <w:pPr>
              <w:spacing w:after="0"/>
              <w:rPr>
                <w:b/>
                <w:bCs/>
              </w:rPr>
            </w:pPr>
            <w:r>
              <w:rPr>
                <w:b/>
                <w:bCs/>
              </w:rPr>
              <w:t>2014</w:t>
            </w:r>
          </w:p>
        </w:tc>
        <w:tc>
          <w:tcPr>
            <w:tcW w:w="911" w:type="dxa"/>
            <w:tcBorders>
              <w:top w:val="single" w:sz="8" w:space="0" w:color="FFFFFF"/>
              <w:left w:val="single" w:sz="8" w:space="0" w:color="FFFFFF"/>
              <w:bottom w:val="single" w:sz="24" w:space="0" w:color="FFFFFF"/>
              <w:right w:val="single" w:sz="8" w:space="0" w:color="FFFFFF"/>
            </w:tcBorders>
            <w:shd w:val="clear" w:color="auto" w:fill="5B9BD5"/>
          </w:tcPr>
          <w:p w:rsidR="00774E73" w:rsidRPr="00753E23" w:rsidRDefault="00774E73" w:rsidP="005C1CED">
            <w:pPr>
              <w:spacing w:after="0"/>
              <w:rPr>
                <w:b/>
                <w:bCs/>
              </w:rPr>
            </w:pPr>
            <w:r>
              <w:rPr>
                <w:b/>
                <w:bCs/>
              </w:rPr>
              <w:t>2015</w:t>
            </w:r>
          </w:p>
        </w:tc>
      </w:tr>
      <w:tr w:rsidR="00774E73" w:rsidRPr="00753E23" w:rsidTr="005C1CED">
        <w:trPr>
          <w:trHeight w:val="168"/>
        </w:trPr>
        <w:tc>
          <w:tcPr>
            <w:tcW w:w="135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ISAJH</w:t>
            </w:r>
          </w:p>
        </w:tc>
        <w:tc>
          <w:tcPr>
            <w:tcW w:w="97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52,3%</w:t>
            </w:r>
          </w:p>
        </w:tc>
        <w:tc>
          <w:tcPr>
            <w:tcW w:w="97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51,7%</w:t>
            </w:r>
          </w:p>
        </w:tc>
        <w:tc>
          <w:tcPr>
            <w:tcW w:w="9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50,5%</w:t>
            </w:r>
          </w:p>
        </w:tc>
        <w:tc>
          <w:tcPr>
            <w:tcW w:w="97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49,7%</w:t>
            </w:r>
          </w:p>
        </w:tc>
        <w:tc>
          <w:tcPr>
            <w:tcW w:w="97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49,9%</w:t>
            </w:r>
          </w:p>
        </w:tc>
        <w:tc>
          <w:tcPr>
            <w:tcW w:w="97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753E23" w:rsidRDefault="00774E73" w:rsidP="005C1CED">
            <w:pPr>
              <w:spacing w:after="0"/>
            </w:pPr>
            <w:r w:rsidRPr="00753E23">
              <w:t>49,5%</w:t>
            </w:r>
          </w:p>
        </w:tc>
        <w:tc>
          <w:tcPr>
            <w:tcW w:w="911" w:type="dxa"/>
            <w:tcBorders>
              <w:top w:val="single" w:sz="24" w:space="0" w:color="FFFFFF"/>
              <w:left w:val="single" w:sz="8" w:space="0" w:color="FFFFFF"/>
              <w:bottom w:val="single" w:sz="8" w:space="0" w:color="FFFFFF"/>
              <w:right w:val="single" w:sz="8" w:space="0" w:color="FFFFFF"/>
            </w:tcBorders>
            <w:shd w:val="clear" w:color="auto" w:fill="D2DEEF"/>
          </w:tcPr>
          <w:p w:rsidR="00774E73" w:rsidRPr="00753E23" w:rsidRDefault="00774E73" w:rsidP="005C1CED">
            <w:pPr>
              <w:spacing w:after="0"/>
            </w:pPr>
            <w:r>
              <w:t>48,7%</w:t>
            </w:r>
          </w:p>
        </w:tc>
        <w:tc>
          <w:tcPr>
            <w:tcW w:w="911" w:type="dxa"/>
            <w:tcBorders>
              <w:top w:val="single" w:sz="24" w:space="0" w:color="FFFFFF"/>
              <w:left w:val="single" w:sz="8" w:space="0" w:color="FFFFFF"/>
              <w:bottom w:val="single" w:sz="8" w:space="0" w:color="FFFFFF"/>
              <w:right w:val="single" w:sz="8" w:space="0" w:color="FFFFFF"/>
            </w:tcBorders>
            <w:shd w:val="clear" w:color="auto" w:fill="D2DEEF"/>
          </w:tcPr>
          <w:p w:rsidR="00774E73" w:rsidRPr="00753E23" w:rsidRDefault="00774E73" w:rsidP="005C1CED">
            <w:pPr>
              <w:spacing w:after="0"/>
            </w:pPr>
            <w:r>
              <w:t>48,2%</w:t>
            </w:r>
          </w:p>
        </w:tc>
      </w:tr>
    </w:tbl>
    <w:p w:rsidR="00774E73" w:rsidRDefault="00774E73" w:rsidP="00774E73"/>
    <w:p w:rsidR="00774E73" w:rsidRPr="00C5305E" w:rsidRDefault="00774E73" w:rsidP="00774E73">
      <w:pPr>
        <w:jc w:val="both"/>
      </w:pPr>
      <w:r>
        <w:lastRenderedPageBreak/>
        <w:t>La proportion de travailleurs de 45 ans et plus est assez importante dans le champ. Elle peut se comprendre en regard du vieillissement généralisé des travailleurs sur le marché de l’emploi et, au-delà, de la population dans son ensemble. La proportion des 45 ans et plus se stabilise depuis 2011 autour de 39%. On peut constater une insertion encourageante des moins de 26 ans qui constituent autour de 10% de la population des travailleurs du champ. Toutefois, cette part diminue depuis 2010, jusqu’à passer en dessous de la barre des 10% en 2015.</w:t>
      </w:r>
      <w:r w:rsidRPr="00C5305E">
        <w:t xml:space="preserve"> L’âge moyen a passé la barre des 40 ans dès 2009 et poursuit son augmentation sans que l’âge médian n’ait jusqu’à présent été modifié.</w:t>
      </w:r>
    </w:p>
    <w:p w:rsidR="00774E73" w:rsidRDefault="00774E73" w:rsidP="00774E73">
      <w:r>
        <w:rPr>
          <w:noProof/>
          <w:lang w:eastAsia="fr-BE"/>
        </w:rPr>
        <w:drawing>
          <wp:inline distT="0" distB="0" distL="0" distR="0" wp14:anchorId="2B2B50F5" wp14:editId="37CD8977">
            <wp:extent cx="5772150" cy="30702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029" cy="3095160"/>
                    </a:xfrm>
                    <a:prstGeom prst="rect">
                      <a:avLst/>
                    </a:prstGeom>
                    <a:noFill/>
                  </pic:spPr>
                </pic:pic>
              </a:graphicData>
            </a:graphic>
          </wp:inline>
        </w:drawing>
      </w:r>
    </w:p>
    <w:p w:rsidR="00774E73" w:rsidRDefault="00774E73" w:rsidP="00774E73">
      <w:pPr>
        <w:jc w:val="both"/>
      </w:pPr>
      <w:r>
        <w:t xml:space="preserve">En comparaison avec l’emploi total privé en Belgique, la courbe de la distribution des âges dans le champ de la SCP 319.02 dessine un M beaucoup plus prononcé, avec une surreprésentation des jeunes entre 25 et 34 ans ainsi que des 55 et plus, et une sous-représentation des personnes en milieu de carrière entre 40 et 54 ans. </w:t>
      </w:r>
    </w:p>
    <w:p w:rsidR="00774E73" w:rsidRDefault="00774E73" w:rsidP="00774E73">
      <w:pPr>
        <w:jc w:val="both"/>
      </w:pPr>
      <w:r>
        <w:rPr>
          <w:noProof/>
          <w:lang w:eastAsia="fr-BE"/>
        </w:rPr>
        <w:lastRenderedPageBreak/>
        <w:drawing>
          <wp:inline distT="0" distB="0" distL="0" distR="0" wp14:anchorId="631F787D" wp14:editId="495E4095">
            <wp:extent cx="5852795" cy="3590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795" cy="3590925"/>
                    </a:xfrm>
                    <a:prstGeom prst="rect">
                      <a:avLst/>
                    </a:prstGeom>
                    <a:noFill/>
                  </pic:spPr>
                </pic:pic>
              </a:graphicData>
            </a:graphic>
          </wp:inline>
        </w:drawing>
      </w:r>
    </w:p>
    <w:p w:rsidR="00774E73" w:rsidRDefault="00774E73" w:rsidP="00774E73">
      <w:pPr>
        <w:jc w:val="both"/>
      </w:pPr>
      <w:r>
        <w:t xml:space="preserve">Le champ est constitué d’une présence importante de structures de grande taille (en comparaison aux réalités du non-marchand, mais aussi de l’emploi total en Belgique). Etant donné que la plupart des institutions n’ont qu’une seule unité d’établissement, la distribution de la taille des UE est assez proche de celle des employeurs. On remarque tout de même une augmentation importante du nombre d’unités d’établissements ces dernières années, passant d’une moyenne de 1,26 par employeur en 2008 à 1,46 en 2015. Cette augmentation ne doit toutefois pas être interprétée comme une augmentation réelle uniquement, mais aussi comme le reflet d’une meilleure comptabilisation par l’ONSS. Quant aux travailleurs, ils sont finalement une minorité à travailler dans une institution de très petite taille. Plus de la moitié travaillent pour un employeur de plus de 49 travailleurs. 45% travaillent dans une UE d’au moins 50 travailleurs. </w:t>
      </w:r>
    </w:p>
    <w:p w:rsidR="00774E73" w:rsidRPr="00DF1BD3" w:rsidRDefault="00774E73" w:rsidP="00774E73">
      <w:pPr>
        <w:spacing w:after="0"/>
        <w:jc w:val="both"/>
        <w:rPr>
          <w:sz w:val="20"/>
          <w:szCs w:val="20"/>
        </w:rPr>
      </w:pPr>
      <w:r w:rsidRPr="00DF1BD3">
        <w:rPr>
          <w:sz w:val="20"/>
          <w:szCs w:val="20"/>
        </w:rPr>
        <w:t>Tableau : Ventilation de l’emploi selon la taille de l’employeur ou la taille de l’unité d’établissement : proportion des employeurs, des unités d’établissement et des travailleurs</w:t>
      </w:r>
    </w:p>
    <w:tbl>
      <w:tblPr>
        <w:tblW w:w="9052" w:type="dxa"/>
        <w:tblCellMar>
          <w:left w:w="0" w:type="dxa"/>
          <w:right w:w="0" w:type="dxa"/>
        </w:tblCellMar>
        <w:tblLook w:val="0420" w:firstRow="1" w:lastRow="0" w:firstColumn="0" w:lastColumn="0" w:noHBand="0" w:noVBand="1"/>
      </w:tblPr>
      <w:tblGrid>
        <w:gridCol w:w="1677"/>
        <w:gridCol w:w="1891"/>
        <w:gridCol w:w="1935"/>
        <w:gridCol w:w="1863"/>
        <w:gridCol w:w="1686"/>
      </w:tblGrid>
      <w:tr w:rsidR="00774E73" w:rsidRPr="00FF2DB7" w:rsidTr="005C1CED">
        <w:trPr>
          <w:trHeight w:val="31"/>
        </w:trPr>
        <w:tc>
          <w:tcPr>
            <w:tcW w:w="16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FF2DB7" w:rsidRDefault="00774E73" w:rsidP="005C1CED">
            <w:pPr>
              <w:spacing w:after="0"/>
            </w:pPr>
            <w:r>
              <w:rPr>
                <w:b/>
                <w:bCs/>
              </w:rPr>
              <w:t>Taille (31/12/15</w:t>
            </w:r>
            <w:r w:rsidRPr="00FF2DB7">
              <w:rPr>
                <w:b/>
                <w:bCs/>
              </w:rPr>
              <w:t>)</w:t>
            </w:r>
          </w:p>
        </w:tc>
        <w:tc>
          <w:tcPr>
            <w:tcW w:w="189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FF2DB7" w:rsidRDefault="00774E73" w:rsidP="005C1CED">
            <w:pPr>
              <w:spacing w:after="0"/>
            </w:pPr>
            <w:r w:rsidRPr="00FF2DB7">
              <w:rPr>
                <w:b/>
                <w:bCs/>
              </w:rPr>
              <w:t>Employeurs</w:t>
            </w:r>
            <w:r>
              <w:rPr>
                <w:b/>
                <w:bCs/>
              </w:rPr>
              <w:t xml:space="preserve"> (N = 846)</w:t>
            </w:r>
          </w:p>
        </w:tc>
        <w:tc>
          <w:tcPr>
            <w:tcW w:w="193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774E73" w:rsidRPr="00FF2DB7" w:rsidRDefault="00774E73" w:rsidP="005C1CED">
            <w:pPr>
              <w:spacing w:after="0"/>
            </w:pPr>
            <w:r>
              <w:rPr>
                <w:b/>
                <w:bCs/>
              </w:rPr>
              <w:t>Unité d’établissement (N = 1237)</w:t>
            </w:r>
          </w:p>
        </w:tc>
        <w:tc>
          <w:tcPr>
            <w:tcW w:w="1863" w:type="dxa"/>
            <w:tcBorders>
              <w:top w:val="single" w:sz="8" w:space="0" w:color="FFFFFF"/>
              <w:left w:val="single" w:sz="8" w:space="0" w:color="FFFFFF"/>
              <w:bottom w:val="single" w:sz="24" w:space="0" w:color="FFFFFF"/>
              <w:right w:val="single" w:sz="8" w:space="0" w:color="FFFFFF"/>
            </w:tcBorders>
            <w:shd w:val="clear" w:color="auto" w:fill="5B9BD5"/>
          </w:tcPr>
          <w:p w:rsidR="00774E73" w:rsidRPr="00FF2DB7" w:rsidRDefault="00774E73" w:rsidP="005C1CED">
            <w:pPr>
              <w:spacing w:after="0"/>
              <w:rPr>
                <w:b/>
                <w:bCs/>
              </w:rPr>
            </w:pPr>
            <w:r>
              <w:rPr>
                <w:b/>
                <w:bCs/>
              </w:rPr>
              <w:t>Travailleurs (taille de l’employeur) (N = 26024)</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Pr>
          <w:p w:rsidR="00774E73" w:rsidRDefault="00774E73" w:rsidP="005C1CED">
            <w:pPr>
              <w:spacing w:after="0"/>
              <w:rPr>
                <w:b/>
                <w:bCs/>
              </w:rPr>
            </w:pPr>
            <w:r>
              <w:rPr>
                <w:b/>
                <w:bCs/>
              </w:rPr>
              <w:t>Travailleurs (taille de l’UE) (N = 26024)</w:t>
            </w:r>
          </w:p>
        </w:tc>
      </w:tr>
      <w:tr w:rsidR="00774E73" w:rsidRPr="00FF2DB7" w:rsidTr="005C1CED">
        <w:trPr>
          <w:trHeight w:val="23"/>
        </w:trPr>
        <w:tc>
          <w:tcPr>
            <w:tcW w:w="16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rsidRPr="00FF2DB7">
              <w:t>&lt; 10</w:t>
            </w:r>
          </w:p>
        </w:tc>
        <w:tc>
          <w:tcPr>
            <w:tcW w:w="189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t>32,9</w:t>
            </w:r>
            <w:r w:rsidRPr="00FF2DB7">
              <w:t>%</w:t>
            </w:r>
          </w:p>
        </w:tc>
        <w:tc>
          <w:tcPr>
            <w:tcW w:w="193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t>38,1</w:t>
            </w:r>
            <w:r w:rsidRPr="00FF2DB7">
              <w:t>%</w:t>
            </w:r>
          </w:p>
        </w:tc>
        <w:tc>
          <w:tcPr>
            <w:tcW w:w="1863" w:type="dxa"/>
            <w:tcBorders>
              <w:top w:val="single" w:sz="24" w:space="0" w:color="FFFFFF"/>
              <w:left w:val="single" w:sz="8" w:space="0" w:color="FFFFFF"/>
              <w:bottom w:val="single" w:sz="8" w:space="0" w:color="FFFFFF"/>
              <w:right w:val="single" w:sz="8" w:space="0" w:color="FFFFFF"/>
            </w:tcBorders>
            <w:shd w:val="clear" w:color="auto" w:fill="D2DEEF"/>
          </w:tcPr>
          <w:p w:rsidR="00774E73" w:rsidRPr="00FF2DB7" w:rsidRDefault="00774E73" w:rsidP="005C1CED">
            <w:pPr>
              <w:spacing w:after="0"/>
            </w:pPr>
            <w:r>
              <w:t>5,5%</w:t>
            </w:r>
          </w:p>
        </w:tc>
        <w:tc>
          <w:tcPr>
            <w:tcW w:w="1686" w:type="dxa"/>
            <w:tcBorders>
              <w:top w:val="single" w:sz="24" w:space="0" w:color="FFFFFF"/>
              <w:left w:val="single" w:sz="8" w:space="0" w:color="FFFFFF"/>
              <w:bottom w:val="single" w:sz="8" w:space="0" w:color="FFFFFF"/>
              <w:right w:val="single" w:sz="8" w:space="0" w:color="FFFFFF"/>
            </w:tcBorders>
            <w:shd w:val="clear" w:color="auto" w:fill="D2DEEF"/>
          </w:tcPr>
          <w:p w:rsidR="00774E73" w:rsidRPr="00FF2DB7" w:rsidRDefault="00774E73" w:rsidP="005C1CED">
            <w:pPr>
              <w:spacing w:after="0"/>
            </w:pPr>
            <w:r>
              <w:t>8,6%</w:t>
            </w:r>
          </w:p>
        </w:tc>
      </w:tr>
      <w:tr w:rsidR="00774E73" w:rsidRPr="00FF2DB7" w:rsidTr="005C1CED">
        <w:trPr>
          <w:trHeight w:val="18"/>
        </w:trPr>
        <w:tc>
          <w:tcPr>
            <w:tcW w:w="16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rsidRPr="00FF2DB7">
              <w:t>10 – 49</w:t>
            </w:r>
          </w:p>
        </w:tc>
        <w:tc>
          <w:tcPr>
            <w:tcW w:w="189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t>51,3</w:t>
            </w:r>
            <w:r w:rsidRPr="00FF2DB7">
              <w:t>%</w:t>
            </w:r>
          </w:p>
        </w:tc>
        <w:tc>
          <w:tcPr>
            <w:tcW w:w="19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t>53,1</w:t>
            </w:r>
            <w:r w:rsidRPr="00FF2DB7">
              <w:t>%</w:t>
            </w:r>
          </w:p>
        </w:tc>
        <w:tc>
          <w:tcPr>
            <w:tcW w:w="1863" w:type="dxa"/>
            <w:tcBorders>
              <w:top w:val="single" w:sz="8" w:space="0" w:color="FFFFFF"/>
              <w:left w:val="single" w:sz="8" w:space="0" w:color="FFFFFF"/>
              <w:bottom w:val="single" w:sz="8" w:space="0" w:color="FFFFFF"/>
              <w:right w:val="single" w:sz="8" w:space="0" w:color="FFFFFF"/>
            </w:tcBorders>
            <w:shd w:val="clear" w:color="auto" w:fill="EAEFF7"/>
          </w:tcPr>
          <w:p w:rsidR="00774E73" w:rsidRPr="00FF2DB7" w:rsidRDefault="00774E73" w:rsidP="005C1CED">
            <w:pPr>
              <w:spacing w:after="0"/>
            </w:pPr>
            <w:r>
              <w:t>35,8%</w:t>
            </w:r>
          </w:p>
        </w:tc>
        <w:tc>
          <w:tcPr>
            <w:tcW w:w="1686" w:type="dxa"/>
            <w:tcBorders>
              <w:top w:val="single" w:sz="8" w:space="0" w:color="FFFFFF"/>
              <w:left w:val="single" w:sz="8" w:space="0" w:color="FFFFFF"/>
              <w:bottom w:val="single" w:sz="8" w:space="0" w:color="FFFFFF"/>
              <w:right w:val="single" w:sz="8" w:space="0" w:color="FFFFFF"/>
            </w:tcBorders>
            <w:shd w:val="clear" w:color="auto" w:fill="EAEFF7"/>
          </w:tcPr>
          <w:p w:rsidR="00774E73" w:rsidRPr="00FF2DB7" w:rsidRDefault="00774E73" w:rsidP="005C1CED">
            <w:pPr>
              <w:spacing w:after="0"/>
            </w:pPr>
            <w:r>
              <w:t>50,3%</w:t>
            </w:r>
          </w:p>
        </w:tc>
      </w:tr>
      <w:tr w:rsidR="00774E73" w:rsidRPr="00FF2DB7" w:rsidTr="005C1CED">
        <w:trPr>
          <w:trHeight w:val="270"/>
        </w:trPr>
        <w:tc>
          <w:tcPr>
            <w:tcW w:w="16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rsidRPr="00FF2DB7">
              <w:t>50 – 199</w:t>
            </w:r>
          </w:p>
        </w:tc>
        <w:tc>
          <w:tcPr>
            <w:tcW w:w="189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t>13</w:t>
            </w:r>
            <w:r w:rsidRPr="00FF2DB7">
              <w:t>,4%</w:t>
            </w:r>
          </w:p>
        </w:tc>
        <w:tc>
          <w:tcPr>
            <w:tcW w:w="19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74E73" w:rsidRPr="00FF2DB7" w:rsidRDefault="00774E73" w:rsidP="005C1CED">
            <w:pPr>
              <w:spacing w:after="0"/>
            </w:pPr>
            <w:r>
              <w:t>7,9</w:t>
            </w:r>
            <w:r w:rsidRPr="00FF2DB7">
              <w:t>%</w:t>
            </w:r>
          </w:p>
        </w:tc>
        <w:tc>
          <w:tcPr>
            <w:tcW w:w="1863" w:type="dxa"/>
            <w:tcBorders>
              <w:top w:val="single" w:sz="8" w:space="0" w:color="FFFFFF"/>
              <w:left w:val="single" w:sz="8" w:space="0" w:color="FFFFFF"/>
              <w:bottom w:val="single" w:sz="8" w:space="0" w:color="FFFFFF"/>
              <w:right w:val="single" w:sz="8" w:space="0" w:color="FFFFFF"/>
            </w:tcBorders>
            <w:shd w:val="clear" w:color="auto" w:fill="D2DEEF"/>
          </w:tcPr>
          <w:p w:rsidR="00774E73" w:rsidRPr="00FF2DB7" w:rsidRDefault="00774E73" w:rsidP="005C1CED">
            <w:pPr>
              <w:spacing w:after="0"/>
            </w:pPr>
            <w:r>
              <w:t>33,9%</w:t>
            </w:r>
          </w:p>
        </w:tc>
        <w:tc>
          <w:tcPr>
            <w:tcW w:w="1686" w:type="dxa"/>
            <w:tcBorders>
              <w:top w:val="single" w:sz="8" w:space="0" w:color="FFFFFF"/>
              <w:left w:val="single" w:sz="8" w:space="0" w:color="FFFFFF"/>
              <w:bottom w:val="single" w:sz="8" w:space="0" w:color="FFFFFF"/>
              <w:right w:val="single" w:sz="8" w:space="0" w:color="FFFFFF"/>
            </w:tcBorders>
            <w:shd w:val="clear" w:color="auto" w:fill="D2DEEF"/>
          </w:tcPr>
          <w:p w:rsidR="00774E73" w:rsidRPr="00FF2DB7" w:rsidRDefault="00774E73" w:rsidP="005C1CED">
            <w:pPr>
              <w:spacing w:after="0"/>
            </w:pPr>
            <w:r>
              <w:t>29,4%</w:t>
            </w:r>
          </w:p>
        </w:tc>
      </w:tr>
      <w:tr w:rsidR="00774E73" w:rsidRPr="00FF2DB7" w:rsidTr="005C1CED">
        <w:trPr>
          <w:trHeight w:val="222"/>
        </w:trPr>
        <w:tc>
          <w:tcPr>
            <w:tcW w:w="16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rsidRPr="00FF2DB7">
              <w:t>200 et +</w:t>
            </w:r>
          </w:p>
        </w:tc>
        <w:tc>
          <w:tcPr>
            <w:tcW w:w="189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t>2,5</w:t>
            </w:r>
            <w:r w:rsidRPr="00FF2DB7">
              <w:t>%</w:t>
            </w:r>
          </w:p>
        </w:tc>
        <w:tc>
          <w:tcPr>
            <w:tcW w:w="19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74E73" w:rsidRPr="00FF2DB7" w:rsidRDefault="00774E73" w:rsidP="005C1CED">
            <w:pPr>
              <w:spacing w:after="0"/>
            </w:pPr>
            <w:r>
              <w:t>0,9</w:t>
            </w:r>
            <w:r w:rsidRPr="00FF2DB7">
              <w:t>%</w:t>
            </w:r>
          </w:p>
        </w:tc>
        <w:tc>
          <w:tcPr>
            <w:tcW w:w="1863" w:type="dxa"/>
            <w:tcBorders>
              <w:top w:val="single" w:sz="8" w:space="0" w:color="FFFFFF"/>
              <w:left w:val="single" w:sz="8" w:space="0" w:color="FFFFFF"/>
              <w:bottom w:val="single" w:sz="8" w:space="0" w:color="FFFFFF"/>
              <w:right w:val="single" w:sz="8" w:space="0" w:color="FFFFFF"/>
            </w:tcBorders>
            <w:shd w:val="clear" w:color="auto" w:fill="EAEFF7"/>
          </w:tcPr>
          <w:p w:rsidR="00774E73" w:rsidRPr="00FF2DB7" w:rsidRDefault="00774E73" w:rsidP="005C1CED">
            <w:pPr>
              <w:spacing w:after="0"/>
            </w:pPr>
            <w:r>
              <w:t>24,9%</w:t>
            </w:r>
          </w:p>
        </w:tc>
        <w:tc>
          <w:tcPr>
            <w:tcW w:w="1686" w:type="dxa"/>
            <w:tcBorders>
              <w:top w:val="single" w:sz="8" w:space="0" w:color="FFFFFF"/>
              <w:left w:val="single" w:sz="8" w:space="0" w:color="FFFFFF"/>
              <w:bottom w:val="single" w:sz="8" w:space="0" w:color="FFFFFF"/>
              <w:right w:val="single" w:sz="8" w:space="0" w:color="FFFFFF"/>
            </w:tcBorders>
            <w:shd w:val="clear" w:color="auto" w:fill="EAEFF7"/>
          </w:tcPr>
          <w:p w:rsidR="00774E73" w:rsidRPr="00FF2DB7" w:rsidRDefault="00774E73" w:rsidP="005C1CED">
            <w:pPr>
              <w:spacing w:after="0"/>
            </w:pPr>
            <w:r>
              <w:t>11,8%</w:t>
            </w:r>
          </w:p>
        </w:tc>
      </w:tr>
    </w:tbl>
    <w:p w:rsidR="00774E73" w:rsidRDefault="00774E73" w:rsidP="00774E73"/>
    <w:p w:rsidR="00774E73" w:rsidRDefault="00774E73" w:rsidP="00774E73">
      <w:r>
        <w:lastRenderedPageBreak/>
        <w:t xml:space="preserve">Au 31 décembre 2015, il y avait 3526 travailleurs répondant au statut d’ouvrier dans la base de données de l’ONSS, soit 13,5% de l’ensemble des travailleurs. </w:t>
      </w:r>
    </w:p>
    <w:p w:rsidR="00774E73" w:rsidRPr="00D2235C" w:rsidRDefault="00774E73" w:rsidP="00774E73">
      <w:pPr>
        <w:pStyle w:val="Paragraphedeliste"/>
        <w:numPr>
          <w:ilvl w:val="0"/>
          <w:numId w:val="2"/>
        </w:numPr>
        <w:rPr>
          <w:b/>
          <w:sz w:val="28"/>
          <w:szCs w:val="28"/>
          <w:u w:val="single"/>
        </w:rPr>
      </w:pPr>
      <w:r w:rsidRPr="00D2235C">
        <w:rPr>
          <w:b/>
          <w:sz w:val="28"/>
          <w:szCs w:val="28"/>
          <w:u w:val="single"/>
        </w:rPr>
        <w:t>Données sur les secteurs de la SCP 319.02</w:t>
      </w:r>
    </w:p>
    <w:p w:rsidR="00774E73" w:rsidRDefault="00774E73" w:rsidP="00774E73">
      <w:pPr>
        <w:jc w:val="both"/>
      </w:pPr>
      <w:bookmarkStart w:id="1" w:name="_Hlk509431243"/>
      <w:r>
        <w:t xml:space="preserve">Pour ce point, nous utilisons, quand cela est possible, les bases de données des administrations de tutelle, ou la base de données ONSS/ISAJH. </w:t>
      </w:r>
    </w:p>
    <w:p w:rsidR="00774E73" w:rsidRPr="00265A2C" w:rsidRDefault="00774E73" w:rsidP="00774E73">
      <w:pPr>
        <w:jc w:val="both"/>
        <w:rPr>
          <w:lang w:val="fr-FR"/>
        </w:rPr>
      </w:pPr>
      <w:r w:rsidRPr="00265A2C">
        <w:rPr>
          <w:lang w:val="fr-FR"/>
        </w:rPr>
        <w:t>Le champ de la 319.02 est composé de 4 secteurs qui peuvent relever d’une ou de plusieurs tutelles différentes :</w:t>
      </w:r>
    </w:p>
    <w:p w:rsidR="00774E73" w:rsidRPr="00265A2C" w:rsidRDefault="00774E73" w:rsidP="00774E73">
      <w:pPr>
        <w:numPr>
          <w:ilvl w:val="0"/>
          <w:numId w:val="5"/>
        </w:numPr>
        <w:jc w:val="both"/>
        <w:rPr>
          <w:b/>
          <w:bCs/>
        </w:rPr>
      </w:pPr>
      <w:r w:rsidRPr="00265A2C">
        <w:rPr>
          <w:lang w:val="fr-FR"/>
        </w:rPr>
        <w:t>Dans le secteur de l’Aide aux personnes handicapées (AH), il faut distinguer les structures qui relèvent de la Région wallonne (agréées par l’AVIQ), celles qui relèvent de la Région de Bruxelles-Capitale (agréées par le PHARE, service émanant de la COCOF et chargé de mettre en œuvre la politique d’intégration des personnes handicapées), et celles qui sont couvertes par la Communauté germanophone (agréées par le « Dienststelle für personen mit behinderung) ;</w:t>
      </w:r>
    </w:p>
    <w:p w:rsidR="00774E73" w:rsidRPr="00265A2C" w:rsidRDefault="00774E73" w:rsidP="00774E73">
      <w:pPr>
        <w:numPr>
          <w:ilvl w:val="0"/>
          <w:numId w:val="5"/>
        </w:numPr>
        <w:jc w:val="both"/>
        <w:rPr>
          <w:b/>
          <w:bCs/>
        </w:rPr>
      </w:pPr>
      <w:r w:rsidRPr="00265A2C">
        <w:rPr>
          <w:lang w:val="fr-FR"/>
        </w:rPr>
        <w:t>Le secteur de l’Aide à la jeunesse (AJ) relève uniquement de la Fédération Wallonie-Bruxelles ;</w:t>
      </w:r>
    </w:p>
    <w:p w:rsidR="00774E73" w:rsidRPr="00265A2C" w:rsidRDefault="00774E73" w:rsidP="00774E73">
      <w:pPr>
        <w:numPr>
          <w:ilvl w:val="0"/>
          <w:numId w:val="5"/>
        </w:numPr>
        <w:jc w:val="both"/>
        <w:rPr>
          <w:b/>
          <w:bCs/>
        </w:rPr>
      </w:pPr>
      <w:r w:rsidRPr="00265A2C">
        <w:t>Le secteur de l’Aide aux adultes en difficulté (MA) peut relever soit de la Région wallonne, soit de la Région de Bruxelles-Capitale (plus précisément la COCOF) ;</w:t>
      </w:r>
    </w:p>
    <w:p w:rsidR="00774E73" w:rsidRPr="00265A2C" w:rsidRDefault="00774E73" w:rsidP="00774E73">
      <w:pPr>
        <w:numPr>
          <w:ilvl w:val="0"/>
          <w:numId w:val="5"/>
        </w:numPr>
        <w:jc w:val="both"/>
        <w:rPr>
          <w:b/>
          <w:bCs/>
        </w:rPr>
      </w:pPr>
      <w:r w:rsidRPr="00265A2C">
        <w:t>Le secteur de l’Aide au logement (AL) relève de la Région wallonne ;</w:t>
      </w:r>
    </w:p>
    <w:p w:rsidR="00774E73" w:rsidRPr="00265A2C" w:rsidRDefault="00774E73" w:rsidP="00774E73">
      <w:pPr>
        <w:numPr>
          <w:ilvl w:val="0"/>
          <w:numId w:val="5"/>
        </w:numPr>
        <w:jc w:val="both"/>
        <w:rPr>
          <w:b/>
          <w:bCs/>
        </w:rPr>
      </w:pPr>
      <w:r w:rsidRPr="00265A2C">
        <w:t>Enfin, nous distinguons ci-dessous un type de service particulier, les SASPE (Services d’Accueil Spécialisé pour la Petite Enfance), qui sont subventionnés par l’ONE (Office de la Naissance et de l’Enfance)</w:t>
      </w:r>
      <w:r w:rsidRPr="00265A2C">
        <w:rPr>
          <w:vertAlign w:val="superscript"/>
        </w:rPr>
        <w:footnoteReference w:id="1"/>
      </w:r>
      <w:r w:rsidRPr="00265A2C">
        <w:t>.</w:t>
      </w:r>
    </w:p>
    <w:p w:rsidR="00774E73" w:rsidRDefault="00774E73" w:rsidP="00774E73">
      <w:pPr>
        <w:jc w:val="both"/>
      </w:pPr>
    </w:p>
    <w:p w:rsidR="00774E73" w:rsidRDefault="00774E73" w:rsidP="00774E73">
      <w:pPr>
        <w:jc w:val="both"/>
      </w:pPr>
      <w:r>
        <w:lastRenderedPageBreak/>
        <w:t xml:space="preserve">Le premier tableau ci-dessous présente une estimation de la ventilation des employeurs selon le secteur et la tutelle. Nous partons, pour ce premier tableau, uniquement de la BDD fournie par le Fonds ISAJH sur laquelle un travail de nettoyage a été effectué par la cellule administrative du Fonds. </w:t>
      </w:r>
    </w:p>
    <w:p w:rsidR="00774E73" w:rsidRPr="00DF1BD3" w:rsidRDefault="00774E73" w:rsidP="00774E73">
      <w:pPr>
        <w:spacing w:after="0"/>
        <w:rPr>
          <w:sz w:val="20"/>
          <w:szCs w:val="20"/>
        </w:rPr>
      </w:pPr>
      <w:bookmarkStart w:id="2" w:name="_Hlk509407420"/>
      <w:r w:rsidRPr="00DF1BD3">
        <w:rPr>
          <w:sz w:val="20"/>
          <w:szCs w:val="20"/>
        </w:rPr>
        <w:t>Tableau : Estimation de ventilation sectorielle des employeurs (source : Fonds ISAJH) (31/12/16)</w:t>
      </w:r>
    </w:p>
    <w:tbl>
      <w:tblPr>
        <w:tblStyle w:val="Grilledutableau"/>
        <w:tblW w:w="9161" w:type="dxa"/>
        <w:tblLook w:val="04A0" w:firstRow="1" w:lastRow="0" w:firstColumn="1" w:lastColumn="0" w:noHBand="0" w:noVBand="1"/>
      </w:tblPr>
      <w:tblGrid>
        <w:gridCol w:w="1510"/>
        <w:gridCol w:w="1510"/>
        <w:gridCol w:w="1510"/>
        <w:gridCol w:w="1510"/>
        <w:gridCol w:w="1610"/>
        <w:gridCol w:w="1511"/>
      </w:tblGrid>
      <w:tr w:rsidR="00774E73" w:rsidRPr="001F5F88" w:rsidTr="005C1CED">
        <w:tc>
          <w:tcPr>
            <w:tcW w:w="1510" w:type="dxa"/>
          </w:tcPr>
          <w:p w:rsidR="00774E73" w:rsidRPr="001F5F88" w:rsidRDefault="00774E73" w:rsidP="005C1CED">
            <w:pPr>
              <w:rPr>
                <w:b/>
                <w:i/>
              </w:rPr>
            </w:pPr>
            <w:bookmarkStart w:id="3" w:name="_Hlk506714543"/>
            <w:bookmarkEnd w:id="2"/>
            <w:r w:rsidRPr="001F5F88">
              <w:rPr>
                <w:b/>
                <w:i/>
              </w:rPr>
              <w:t>Employeurs</w:t>
            </w:r>
          </w:p>
        </w:tc>
        <w:tc>
          <w:tcPr>
            <w:tcW w:w="1510" w:type="dxa"/>
          </w:tcPr>
          <w:p w:rsidR="00774E73" w:rsidRPr="001F5F88" w:rsidRDefault="00774E73" w:rsidP="005C1CED">
            <w:pPr>
              <w:rPr>
                <w:b/>
              </w:rPr>
            </w:pPr>
            <w:r w:rsidRPr="001F5F88">
              <w:rPr>
                <w:b/>
              </w:rPr>
              <w:t>FWB</w:t>
            </w:r>
          </w:p>
        </w:tc>
        <w:tc>
          <w:tcPr>
            <w:tcW w:w="1510" w:type="dxa"/>
          </w:tcPr>
          <w:p w:rsidR="00774E73" w:rsidRPr="001F5F88" w:rsidRDefault="00774E73" w:rsidP="005C1CED">
            <w:pPr>
              <w:rPr>
                <w:b/>
              </w:rPr>
            </w:pPr>
            <w:r w:rsidRPr="001F5F88">
              <w:rPr>
                <w:b/>
              </w:rPr>
              <w:t>RW</w:t>
            </w:r>
          </w:p>
        </w:tc>
        <w:tc>
          <w:tcPr>
            <w:tcW w:w="1510" w:type="dxa"/>
          </w:tcPr>
          <w:p w:rsidR="00774E73" w:rsidRPr="001F5F88" w:rsidRDefault="00774E73" w:rsidP="005C1CED">
            <w:pPr>
              <w:rPr>
                <w:b/>
              </w:rPr>
            </w:pPr>
            <w:r w:rsidRPr="001F5F88">
              <w:rPr>
                <w:b/>
              </w:rPr>
              <w:t>COCOF</w:t>
            </w:r>
          </w:p>
        </w:tc>
        <w:tc>
          <w:tcPr>
            <w:tcW w:w="1610" w:type="dxa"/>
          </w:tcPr>
          <w:p w:rsidR="00774E73" w:rsidRPr="001F5F88" w:rsidRDefault="00774E73" w:rsidP="005C1CED">
            <w:pPr>
              <w:rPr>
                <w:b/>
              </w:rPr>
            </w:pPr>
            <w:r w:rsidRPr="001F5F88">
              <w:rPr>
                <w:b/>
              </w:rPr>
              <w:t>Com. German.</w:t>
            </w:r>
          </w:p>
        </w:tc>
        <w:tc>
          <w:tcPr>
            <w:tcW w:w="1511" w:type="dxa"/>
          </w:tcPr>
          <w:p w:rsidR="00774E73" w:rsidRPr="001F5F88" w:rsidRDefault="00774E73" w:rsidP="005C1CED">
            <w:pPr>
              <w:rPr>
                <w:b/>
              </w:rPr>
            </w:pPr>
            <w:r w:rsidRPr="001F5F88">
              <w:rPr>
                <w:b/>
              </w:rPr>
              <w:t>Total</w:t>
            </w:r>
          </w:p>
        </w:tc>
      </w:tr>
      <w:tr w:rsidR="00774E73" w:rsidTr="005C1CED">
        <w:tc>
          <w:tcPr>
            <w:tcW w:w="1510" w:type="dxa"/>
          </w:tcPr>
          <w:p w:rsidR="00774E73" w:rsidRPr="001F5F88" w:rsidRDefault="00774E73" w:rsidP="005C1CED">
            <w:pPr>
              <w:rPr>
                <w:b/>
              </w:rPr>
            </w:pPr>
            <w:r w:rsidRPr="001F5F88">
              <w:rPr>
                <w:b/>
              </w:rPr>
              <w:t>AH</w:t>
            </w:r>
          </w:p>
        </w:tc>
        <w:tc>
          <w:tcPr>
            <w:tcW w:w="1510" w:type="dxa"/>
            <w:shd w:val="clear" w:color="auto" w:fill="A5A5A5" w:themeFill="accent3"/>
          </w:tcPr>
          <w:p w:rsidR="00774E73" w:rsidRDefault="00774E73" w:rsidP="005C1CED"/>
        </w:tc>
        <w:tc>
          <w:tcPr>
            <w:tcW w:w="1510" w:type="dxa"/>
          </w:tcPr>
          <w:p w:rsidR="00774E73" w:rsidRDefault="00774E73" w:rsidP="005C1CED">
            <w:r>
              <w:t>365</w:t>
            </w:r>
          </w:p>
        </w:tc>
        <w:tc>
          <w:tcPr>
            <w:tcW w:w="1510" w:type="dxa"/>
          </w:tcPr>
          <w:p w:rsidR="00774E73" w:rsidRDefault="00774E73" w:rsidP="005C1CED">
            <w:r>
              <w:t>70</w:t>
            </w:r>
          </w:p>
        </w:tc>
        <w:tc>
          <w:tcPr>
            <w:tcW w:w="1610" w:type="dxa"/>
          </w:tcPr>
          <w:p w:rsidR="00774E73" w:rsidRDefault="00774E73" w:rsidP="005C1CED">
            <w:r>
              <w:t>8</w:t>
            </w:r>
          </w:p>
        </w:tc>
        <w:tc>
          <w:tcPr>
            <w:tcW w:w="1511" w:type="dxa"/>
          </w:tcPr>
          <w:p w:rsidR="00774E73" w:rsidRDefault="00774E73" w:rsidP="005C1CED">
            <w:r>
              <w:t xml:space="preserve">443 </w:t>
            </w:r>
          </w:p>
        </w:tc>
      </w:tr>
      <w:tr w:rsidR="00774E73" w:rsidTr="005C1CED">
        <w:tc>
          <w:tcPr>
            <w:tcW w:w="1510" w:type="dxa"/>
          </w:tcPr>
          <w:p w:rsidR="00774E73" w:rsidRPr="001F5F88" w:rsidRDefault="00774E73" w:rsidP="005C1CED">
            <w:pPr>
              <w:rPr>
                <w:b/>
              </w:rPr>
            </w:pPr>
            <w:r w:rsidRPr="001F5F88">
              <w:rPr>
                <w:b/>
              </w:rPr>
              <w:t>AJ</w:t>
            </w:r>
          </w:p>
        </w:tc>
        <w:tc>
          <w:tcPr>
            <w:tcW w:w="1510" w:type="dxa"/>
          </w:tcPr>
          <w:p w:rsidR="00774E73" w:rsidRDefault="00774E73" w:rsidP="005C1CED">
            <w:r>
              <w:t>270</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610" w:type="dxa"/>
            <w:shd w:val="clear" w:color="auto" w:fill="A5A5A5" w:themeFill="accent3"/>
          </w:tcPr>
          <w:p w:rsidR="00774E73" w:rsidRDefault="00774E73" w:rsidP="005C1CED"/>
        </w:tc>
        <w:tc>
          <w:tcPr>
            <w:tcW w:w="1511" w:type="dxa"/>
          </w:tcPr>
          <w:p w:rsidR="00774E73" w:rsidRDefault="00774E73" w:rsidP="005C1CED">
            <w:r>
              <w:t>270</w:t>
            </w:r>
          </w:p>
        </w:tc>
      </w:tr>
      <w:tr w:rsidR="00774E73" w:rsidTr="005C1CED">
        <w:tc>
          <w:tcPr>
            <w:tcW w:w="1510" w:type="dxa"/>
          </w:tcPr>
          <w:p w:rsidR="00774E73" w:rsidRPr="001F5F88" w:rsidRDefault="00774E73" w:rsidP="005C1CED">
            <w:pPr>
              <w:rPr>
                <w:b/>
              </w:rPr>
            </w:pPr>
            <w:r w:rsidRPr="001F5F88">
              <w:rPr>
                <w:b/>
              </w:rPr>
              <w:t>MA</w:t>
            </w:r>
          </w:p>
        </w:tc>
        <w:tc>
          <w:tcPr>
            <w:tcW w:w="1510" w:type="dxa"/>
            <w:shd w:val="clear" w:color="auto" w:fill="A5A5A5" w:themeFill="accent3"/>
          </w:tcPr>
          <w:p w:rsidR="00774E73" w:rsidRDefault="00774E73" w:rsidP="005C1CED"/>
        </w:tc>
        <w:tc>
          <w:tcPr>
            <w:tcW w:w="1510" w:type="dxa"/>
          </w:tcPr>
          <w:p w:rsidR="00774E73" w:rsidRDefault="00774E73" w:rsidP="005C1CED">
            <w:r>
              <w:t>60</w:t>
            </w:r>
          </w:p>
        </w:tc>
        <w:tc>
          <w:tcPr>
            <w:tcW w:w="1510" w:type="dxa"/>
          </w:tcPr>
          <w:p w:rsidR="00774E73" w:rsidRDefault="00774E73" w:rsidP="005C1CED">
            <w:r>
              <w:t>12</w:t>
            </w:r>
          </w:p>
        </w:tc>
        <w:tc>
          <w:tcPr>
            <w:tcW w:w="1610" w:type="dxa"/>
            <w:shd w:val="clear" w:color="auto" w:fill="A5A5A5" w:themeFill="accent3"/>
          </w:tcPr>
          <w:p w:rsidR="00774E73" w:rsidRDefault="00774E73" w:rsidP="005C1CED"/>
        </w:tc>
        <w:tc>
          <w:tcPr>
            <w:tcW w:w="1511" w:type="dxa"/>
          </w:tcPr>
          <w:p w:rsidR="00774E73" w:rsidRDefault="00774E73" w:rsidP="005C1CED">
            <w:r>
              <w:t>72</w:t>
            </w:r>
          </w:p>
        </w:tc>
      </w:tr>
      <w:tr w:rsidR="00774E73" w:rsidTr="005C1CED">
        <w:tc>
          <w:tcPr>
            <w:tcW w:w="1510" w:type="dxa"/>
          </w:tcPr>
          <w:p w:rsidR="00774E73" w:rsidRPr="001F5F88" w:rsidRDefault="00774E73" w:rsidP="005C1CED">
            <w:pPr>
              <w:rPr>
                <w:b/>
              </w:rPr>
            </w:pPr>
            <w:r w:rsidRPr="001F5F88">
              <w:rPr>
                <w:b/>
              </w:rPr>
              <w:t>SASPE</w:t>
            </w:r>
          </w:p>
        </w:tc>
        <w:tc>
          <w:tcPr>
            <w:tcW w:w="1510" w:type="dxa"/>
          </w:tcPr>
          <w:p w:rsidR="00774E73" w:rsidRDefault="00774E73" w:rsidP="005C1CED">
            <w:r>
              <w:t>7</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610" w:type="dxa"/>
            <w:shd w:val="clear" w:color="auto" w:fill="A5A5A5" w:themeFill="accent3"/>
          </w:tcPr>
          <w:p w:rsidR="00774E73" w:rsidRDefault="00774E73" w:rsidP="005C1CED"/>
        </w:tc>
        <w:tc>
          <w:tcPr>
            <w:tcW w:w="1511" w:type="dxa"/>
          </w:tcPr>
          <w:p w:rsidR="00774E73" w:rsidRDefault="00774E73" w:rsidP="005C1CED">
            <w:r>
              <w:t>7</w:t>
            </w:r>
          </w:p>
        </w:tc>
      </w:tr>
      <w:tr w:rsidR="00774E73" w:rsidTr="005C1CED">
        <w:tc>
          <w:tcPr>
            <w:tcW w:w="1510" w:type="dxa"/>
          </w:tcPr>
          <w:p w:rsidR="00774E73" w:rsidRPr="001F5F88" w:rsidRDefault="00774E73" w:rsidP="005C1CED">
            <w:pPr>
              <w:rPr>
                <w:b/>
              </w:rPr>
            </w:pPr>
            <w:r w:rsidRPr="001F5F88">
              <w:rPr>
                <w:b/>
              </w:rPr>
              <w:t>AL</w:t>
            </w:r>
          </w:p>
        </w:tc>
        <w:tc>
          <w:tcPr>
            <w:tcW w:w="1510" w:type="dxa"/>
            <w:shd w:val="clear" w:color="auto" w:fill="A5A5A5" w:themeFill="accent3"/>
          </w:tcPr>
          <w:p w:rsidR="00774E73" w:rsidRDefault="00774E73" w:rsidP="005C1CED"/>
        </w:tc>
        <w:tc>
          <w:tcPr>
            <w:tcW w:w="1510" w:type="dxa"/>
          </w:tcPr>
          <w:p w:rsidR="00774E73" w:rsidRDefault="00774E73" w:rsidP="005C1CED">
            <w:r>
              <w:t>33</w:t>
            </w:r>
          </w:p>
        </w:tc>
        <w:tc>
          <w:tcPr>
            <w:tcW w:w="1510" w:type="dxa"/>
            <w:shd w:val="clear" w:color="auto" w:fill="A5A5A5" w:themeFill="accent3"/>
          </w:tcPr>
          <w:p w:rsidR="00774E73" w:rsidRDefault="00774E73" w:rsidP="005C1CED"/>
        </w:tc>
        <w:tc>
          <w:tcPr>
            <w:tcW w:w="1610" w:type="dxa"/>
            <w:shd w:val="clear" w:color="auto" w:fill="A5A5A5" w:themeFill="accent3"/>
          </w:tcPr>
          <w:p w:rsidR="00774E73" w:rsidRDefault="00774E73" w:rsidP="005C1CED"/>
        </w:tc>
        <w:tc>
          <w:tcPr>
            <w:tcW w:w="1511" w:type="dxa"/>
          </w:tcPr>
          <w:p w:rsidR="00774E73" w:rsidRDefault="00774E73" w:rsidP="005C1CED">
            <w:r>
              <w:t>33</w:t>
            </w:r>
          </w:p>
        </w:tc>
      </w:tr>
      <w:tr w:rsidR="00774E73" w:rsidTr="005C1CED">
        <w:tc>
          <w:tcPr>
            <w:tcW w:w="1510" w:type="dxa"/>
          </w:tcPr>
          <w:p w:rsidR="00774E73" w:rsidRPr="001F5F88" w:rsidRDefault="00774E73" w:rsidP="005C1CED">
            <w:pPr>
              <w:rPr>
                <w:b/>
              </w:rPr>
            </w:pPr>
            <w:r w:rsidRPr="001F5F88">
              <w:rPr>
                <w:b/>
              </w:rPr>
              <w:t>Total</w:t>
            </w:r>
          </w:p>
        </w:tc>
        <w:tc>
          <w:tcPr>
            <w:tcW w:w="1510" w:type="dxa"/>
          </w:tcPr>
          <w:p w:rsidR="00774E73" w:rsidRDefault="00774E73" w:rsidP="005C1CED">
            <w:r>
              <w:t>277</w:t>
            </w:r>
          </w:p>
        </w:tc>
        <w:tc>
          <w:tcPr>
            <w:tcW w:w="1510" w:type="dxa"/>
          </w:tcPr>
          <w:p w:rsidR="00774E73" w:rsidRDefault="00774E73" w:rsidP="005C1CED">
            <w:r>
              <w:t xml:space="preserve">458 </w:t>
            </w:r>
          </w:p>
        </w:tc>
        <w:tc>
          <w:tcPr>
            <w:tcW w:w="1510" w:type="dxa"/>
          </w:tcPr>
          <w:p w:rsidR="00774E73" w:rsidRDefault="00774E73" w:rsidP="005C1CED">
            <w:r>
              <w:t xml:space="preserve">82 </w:t>
            </w:r>
          </w:p>
        </w:tc>
        <w:tc>
          <w:tcPr>
            <w:tcW w:w="1610" w:type="dxa"/>
          </w:tcPr>
          <w:p w:rsidR="00774E73" w:rsidRDefault="00774E73" w:rsidP="005C1CED">
            <w:r>
              <w:t>8</w:t>
            </w:r>
          </w:p>
        </w:tc>
        <w:tc>
          <w:tcPr>
            <w:tcW w:w="1511" w:type="dxa"/>
          </w:tcPr>
          <w:p w:rsidR="00774E73" w:rsidRDefault="00774E73" w:rsidP="005C1CED">
            <w:r>
              <w:t>825</w:t>
            </w:r>
          </w:p>
        </w:tc>
      </w:tr>
    </w:tbl>
    <w:bookmarkEnd w:id="3"/>
    <w:p w:rsidR="00774E73" w:rsidRDefault="00774E73" w:rsidP="00774E73">
      <w:pPr>
        <w:jc w:val="both"/>
      </w:pPr>
      <w:r>
        <w:t xml:space="preserve">Les employeurs du champ de la SCP 319.02 peuvent avoir plusieurs services, agréments et/ou unités d’exploitation. Ci-dessous, nous proposons une estimation de la ventilation sectorielle des services. Nous partons des cadastres des tutelles lorsque ceux-ci sont disponibles, à savoir pour le secteur du handicap et pour celui des milieux d’accueil pour adultes en difficultés. A défaut de ces données pour l’Aide à la jeunesse et l’Aide au logement, nous laissons le nombre d’employeurs. Pour le secteur du handicap en Région wallonne, la BDD de l’AVIQ ne prend pas en considération les APC (Autorisation de Prise en Charge). A partir de la BDD du Fonds ISAJH, nous estimons le nombre d’APC à 105. Nous les rajoutons donc au nombre de services de ce secteur. </w:t>
      </w:r>
    </w:p>
    <w:p w:rsidR="00774E73" w:rsidRPr="001F5F88" w:rsidRDefault="00774E73" w:rsidP="00774E73">
      <w:pPr>
        <w:spacing w:after="0"/>
        <w:rPr>
          <w:sz w:val="20"/>
          <w:szCs w:val="20"/>
        </w:rPr>
      </w:pPr>
      <w:r w:rsidRPr="001F5F88">
        <w:rPr>
          <w:sz w:val="20"/>
          <w:szCs w:val="20"/>
        </w:rPr>
        <w:t>Tableau : Estimation de ventilation sectorielle des services (sources : tutelles et Fonds ISAJH) (31/12/16)</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774E73" w:rsidRPr="001F5F88" w:rsidTr="005C1CED">
        <w:tc>
          <w:tcPr>
            <w:tcW w:w="1510" w:type="dxa"/>
          </w:tcPr>
          <w:p w:rsidR="00774E73" w:rsidRPr="001F5F88" w:rsidRDefault="00774E73" w:rsidP="005C1CED">
            <w:pPr>
              <w:rPr>
                <w:b/>
                <w:i/>
              </w:rPr>
            </w:pPr>
            <w:r w:rsidRPr="001F5F88">
              <w:rPr>
                <w:b/>
                <w:i/>
              </w:rPr>
              <w:t>Services</w:t>
            </w:r>
          </w:p>
        </w:tc>
        <w:tc>
          <w:tcPr>
            <w:tcW w:w="1510" w:type="dxa"/>
          </w:tcPr>
          <w:p w:rsidR="00774E73" w:rsidRPr="001F5F88" w:rsidRDefault="00774E73" w:rsidP="005C1CED">
            <w:pPr>
              <w:rPr>
                <w:b/>
              </w:rPr>
            </w:pPr>
            <w:r w:rsidRPr="001F5F88">
              <w:rPr>
                <w:b/>
              </w:rPr>
              <w:t>FWB</w:t>
            </w:r>
          </w:p>
        </w:tc>
        <w:tc>
          <w:tcPr>
            <w:tcW w:w="1510" w:type="dxa"/>
          </w:tcPr>
          <w:p w:rsidR="00774E73" w:rsidRPr="001F5F88" w:rsidRDefault="00774E73" w:rsidP="005C1CED">
            <w:pPr>
              <w:rPr>
                <w:b/>
              </w:rPr>
            </w:pPr>
            <w:r w:rsidRPr="001F5F88">
              <w:rPr>
                <w:b/>
              </w:rPr>
              <w:t>RW</w:t>
            </w:r>
          </w:p>
        </w:tc>
        <w:tc>
          <w:tcPr>
            <w:tcW w:w="1510" w:type="dxa"/>
          </w:tcPr>
          <w:p w:rsidR="00774E73" w:rsidRPr="001F5F88" w:rsidRDefault="00774E73" w:rsidP="005C1CED">
            <w:pPr>
              <w:rPr>
                <w:b/>
              </w:rPr>
            </w:pPr>
            <w:r w:rsidRPr="001F5F88">
              <w:rPr>
                <w:b/>
              </w:rPr>
              <w:t>COCOF</w:t>
            </w:r>
          </w:p>
        </w:tc>
        <w:tc>
          <w:tcPr>
            <w:tcW w:w="1511" w:type="dxa"/>
          </w:tcPr>
          <w:p w:rsidR="00774E73" w:rsidRPr="001F5F88" w:rsidRDefault="00774E73" w:rsidP="005C1CED">
            <w:pPr>
              <w:rPr>
                <w:b/>
              </w:rPr>
            </w:pPr>
            <w:r w:rsidRPr="001F5F88">
              <w:rPr>
                <w:b/>
              </w:rPr>
              <w:t>Com. German.</w:t>
            </w:r>
          </w:p>
        </w:tc>
        <w:tc>
          <w:tcPr>
            <w:tcW w:w="1511" w:type="dxa"/>
          </w:tcPr>
          <w:p w:rsidR="00774E73" w:rsidRPr="001F5F88" w:rsidRDefault="00774E73" w:rsidP="005C1CED">
            <w:pPr>
              <w:rPr>
                <w:b/>
              </w:rPr>
            </w:pPr>
            <w:r w:rsidRPr="001F5F88">
              <w:rPr>
                <w:b/>
              </w:rPr>
              <w:t>Total</w:t>
            </w:r>
          </w:p>
        </w:tc>
      </w:tr>
      <w:tr w:rsidR="00774E73" w:rsidTr="005C1CED">
        <w:tc>
          <w:tcPr>
            <w:tcW w:w="1510" w:type="dxa"/>
          </w:tcPr>
          <w:p w:rsidR="00774E73" w:rsidRPr="001F5F88" w:rsidRDefault="00774E73" w:rsidP="005C1CED">
            <w:pPr>
              <w:rPr>
                <w:b/>
              </w:rPr>
            </w:pPr>
            <w:r w:rsidRPr="001F5F88">
              <w:rPr>
                <w:b/>
              </w:rPr>
              <w:t>AH</w:t>
            </w:r>
          </w:p>
        </w:tc>
        <w:tc>
          <w:tcPr>
            <w:tcW w:w="1510" w:type="dxa"/>
            <w:shd w:val="clear" w:color="auto" w:fill="A5A5A5" w:themeFill="accent3"/>
          </w:tcPr>
          <w:p w:rsidR="00774E73" w:rsidRDefault="00774E73" w:rsidP="005C1CED"/>
        </w:tc>
        <w:tc>
          <w:tcPr>
            <w:tcW w:w="1510" w:type="dxa"/>
          </w:tcPr>
          <w:p w:rsidR="00774E73" w:rsidRDefault="00774E73" w:rsidP="005C1CED">
            <w:r>
              <w:t>456** + 105 (APC)</w:t>
            </w:r>
          </w:p>
        </w:tc>
        <w:tc>
          <w:tcPr>
            <w:tcW w:w="1510" w:type="dxa"/>
          </w:tcPr>
          <w:p w:rsidR="00774E73" w:rsidRDefault="00774E73" w:rsidP="005C1CED">
            <w:r>
              <w:t>85**</w:t>
            </w:r>
          </w:p>
        </w:tc>
        <w:tc>
          <w:tcPr>
            <w:tcW w:w="1511" w:type="dxa"/>
          </w:tcPr>
          <w:p w:rsidR="00774E73" w:rsidRDefault="00774E73" w:rsidP="005C1CED">
            <w:r>
              <w:t>8*</w:t>
            </w:r>
          </w:p>
        </w:tc>
        <w:tc>
          <w:tcPr>
            <w:tcW w:w="1511" w:type="dxa"/>
          </w:tcPr>
          <w:p w:rsidR="00774E73" w:rsidRDefault="00774E73" w:rsidP="005C1CED">
            <w:r>
              <w:t>654</w:t>
            </w:r>
          </w:p>
        </w:tc>
      </w:tr>
      <w:tr w:rsidR="00774E73" w:rsidTr="005C1CED">
        <w:tc>
          <w:tcPr>
            <w:tcW w:w="1510" w:type="dxa"/>
          </w:tcPr>
          <w:p w:rsidR="00774E73" w:rsidRPr="001F5F88" w:rsidRDefault="00774E73" w:rsidP="005C1CED">
            <w:pPr>
              <w:rPr>
                <w:b/>
              </w:rPr>
            </w:pPr>
            <w:r w:rsidRPr="001F5F88">
              <w:rPr>
                <w:b/>
              </w:rPr>
              <w:t>AJ</w:t>
            </w:r>
          </w:p>
        </w:tc>
        <w:tc>
          <w:tcPr>
            <w:tcW w:w="1510" w:type="dxa"/>
          </w:tcPr>
          <w:p w:rsidR="00774E73" w:rsidRDefault="00774E73" w:rsidP="005C1CED">
            <w:r>
              <w:t>270*</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270</w:t>
            </w:r>
          </w:p>
        </w:tc>
      </w:tr>
      <w:tr w:rsidR="00774E73" w:rsidTr="005C1CED">
        <w:tc>
          <w:tcPr>
            <w:tcW w:w="1510" w:type="dxa"/>
          </w:tcPr>
          <w:p w:rsidR="00774E73" w:rsidRPr="001F5F88" w:rsidRDefault="00774E73" w:rsidP="005C1CED">
            <w:pPr>
              <w:rPr>
                <w:b/>
              </w:rPr>
            </w:pPr>
            <w:r w:rsidRPr="001F5F88">
              <w:rPr>
                <w:b/>
              </w:rPr>
              <w:t>MA</w:t>
            </w:r>
          </w:p>
        </w:tc>
        <w:tc>
          <w:tcPr>
            <w:tcW w:w="1510" w:type="dxa"/>
            <w:shd w:val="clear" w:color="auto" w:fill="A5A5A5" w:themeFill="accent3"/>
          </w:tcPr>
          <w:p w:rsidR="00774E73" w:rsidRDefault="00774E73" w:rsidP="005C1CED"/>
        </w:tc>
        <w:tc>
          <w:tcPr>
            <w:tcW w:w="1510" w:type="dxa"/>
          </w:tcPr>
          <w:p w:rsidR="00774E73" w:rsidRDefault="00774E73" w:rsidP="005C1CED">
            <w:r>
              <w:t>137**</w:t>
            </w:r>
          </w:p>
        </w:tc>
        <w:tc>
          <w:tcPr>
            <w:tcW w:w="1510" w:type="dxa"/>
          </w:tcPr>
          <w:p w:rsidR="00774E73" w:rsidRDefault="00774E73" w:rsidP="005C1CED">
            <w:r>
              <w:t>15**</w:t>
            </w:r>
          </w:p>
        </w:tc>
        <w:tc>
          <w:tcPr>
            <w:tcW w:w="1511" w:type="dxa"/>
            <w:shd w:val="clear" w:color="auto" w:fill="A5A5A5" w:themeFill="accent3"/>
          </w:tcPr>
          <w:p w:rsidR="00774E73" w:rsidRDefault="00774E73" w:rsidP="005C1CED"/>
        </w:tc>
        <w:tc>
          <w:tcPr>
            <w:tcW w:w="1511" w:type="dxa"/>
          </w:tcPr>
          <w:p w:rsidR="00774E73" w:rsidRDefault="00774E73" w:rsidP="005C1CED">
            <w:r>
              <w:t>152</w:t>
            </w:r>
          </w:p>
        </w:tc>
      </w:tr>
      <w:tr w:rsidR="00774E73" w:rsidTr="005C1CED">
        <w:tc>
          <w:tcPr>
            <w:tcW w:w="1510" w:type="dxa"/>
          </w:tcPr>
          <w:p w:rsidR="00774E73" w:rsidRPr="001F5F88" w:rsidRDefault="00774E73" w:rsidP="005C1CED">
            <w:pPr>
              <w:rPr>
                <w:b/>
              </w:rPr>
            </w:pPr>
            <w:r w:rsidRPr="001F5F88">
              <w:rPr>
                <w:b/>
              </w:rPr>
              <w:t>SASPE</w:t>
            </w:r>
          </w:p>
        </w:tc>
        <w:tc>
          <w:tcPr>
            <w:tcW w:w="1510" w:type="dxa"/>
          </w:tcPr>
          <w:p w:rsidR="00774E73" w:rsidRDefault="00774E73" w:rsidP="005C1CED">
            <w:r>
              <w:t>7*</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7</w:t>
            </w:r>
          </w:p>
        </w:tc>
      </w:tr>
      <w:tr w:rsidR="00774E73" w:rsidTr="005C1CED">
        <w:tc>
          <w:tcPr>
            <w:tcW w:w="1510" w:type="dxa"/>
          </w:tcPr>
          <w:p w:rsidR="00774E73" w:rsidRPr="001F5F88" w:rsidRDefault="00774E73" w:rsidP="005C1CED">
            <w:pPr>
              <w:rPr>
                <w:b/>
              </w:rPr>
            </w:pPr>
            <w:r w:rsidRPr="001F5F88">
              <w:rPr>
                <w:b/>
              </w:rPr>
              <w:t>AL</w:t>
            </w:r>
          </w:p>
        </w:tc>
        <w:tc>
          <w:tcPr>
            <w:tcW w:w="1510" w:type="dxa"/>
            <w:shd w:val="clear" w:color="auto" w:fill="A5A5A5" w:themeFill="accent3"/>
          </w:tcPr>
          <w:p w:rsidR="00774E73" w:rsidRDefault="00774E73" w:rsidP="005C1CED"/>
        </w:tc>
        <w:tc>
          <w:tcPr>
            <w:tcW w:w="1510" w:type="dxa"/>
          </w:tcPr>
          <w:p w:rsidR="00774E73" w:rsidRDefault="00774E73" w:rsidP="005C1CED">
            <w:r>
              <w:t>33*</w:t>
            </w:r>
          </w:p>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33</w:t>
            </w:r>
          </w:p>
        </w:tc>
      </w:tr>
      <w:tr w:rsidR="00774E73" w:rsidTr="005C1CED">
        <w:tc>
          <w:tcPr>
            <w:tcW w:w="1510" w:type="dxa"/>
          </w:tcPr>
          <w:p w:rsidR="00774E73" w:rsidRPr="001F5F88" w:rsidRDefault="00774E73" w:rsidP="005C1CED">
            <w:pPr>
              <w:rPr>
                <w:b/>
              </w:rPr>
            </w:pPr>
            <w:r w:rsidRPr="001F5F88">
              <w:rPr>
                <w:b/>
              </w:rPr>
              <w:t>Total</w:t>
            </w:r>
          </w:p>
        </w:tc>
        <w:tc>
          <w:tcPr>
            <w:tcW w:w="1510" w:type="dxa"/>
          </w:tcPr>
          <w:p w:rsidR="00774E73" w:rsidRDefault="00774E73" w:rsidP="005C1CED">
            <w:r>
              <w:t>277</w:t>
            </w:r>
          </w:p>
        </w:tc>
        <w:tc>
          <w:tcPr>
            <w:tcW w:w="1510" w:type="dxa"/>
          </w:tcPr>
          <w:p w:rsidR="00774E73" w:rsidRDefault="00774E73" w:rsidP="005C1CED">
            <w:r>
              <w:t>731</w:t>
            </w:r>
          </w:p>
        </w:tc>
        <w:tc>
          <w:tcPr>
            <w:tcW w:w="1510" w:type="dxa"/>
          </w:tcPr>
          <w:p w:rsidR="00774E73" w:rsidRDefault="00774E73" w:rsidP="005C1CED">
            <w:r>
              <w:t>100</w:t>
            </w:r>
          </w:p>
        </w:tc>
        <w:tc>
          <w:tcPr>
            <w:tcW w:w="1511" w:type="dxa"/>
          </w:tcPr>
          <w:p w:rsidR="00774E73" w:rsidRDefault="00774E73" w:rsidP="005C1CED">
            <w:r>
              <w:t>8</w:t>
            </w:r>
          </w:p>
        </w:tc>
        <w:tc>
          <w:tcPr>
            <w:tcW w:w="1511" w:type="dxa"/>
          </w:tcPr>
          <w:p w:rsidR="00774E73" w:rsidRDefault="00774E73" w:rsidP="005C1CED">
            <w:r>
              <w:t>1116</w:t>
            </w:r>
          </w:p>
        </w:tc>
      </w:tr>
    </w:tbl>
    <w:p w:rsidR="00774E73" w:rsidRPr="001F5F88" w:rsidRDefault="00774E73" w:rsidP="00774E73">
      <w:pPr>
        <w:spacing w:after="0"/>
        <w:rPr>
          <w:sz w:val="20"/>
          <w:szCs w:val="20"/>
        </w:rPr>
      </w:pPr>
      <w:r w:rsidRPr="001F5F88">
        <w:rPr>
          <w:sz w:val="20"/>
          <w:szCs w:val="20"/>
        </w:rPr>
        <w:t>*BDD ISAJH</w:t>
      </w:r>
    </w:p>
    <w:p w:rsidR="00774E73" w:rsidRPr="001F5F88" w:rsidRDefault="00774E73" w:rsidP="00774E73">
      <w:pPr>
        <w:spacing w:after="0"/>
        <w:rPr>
          <w:sz w:val="20"/>
          <w:szCs w:val="20"/>
        </w:rPr>
      </w:pPr>
      <w:r w:rsidRPr="001F5F88">
        <w:rPr>
          <w:sz w:val="20"/>
          <w:szCs w:val="20"/>
        </w:rPr>
        <w:t>**Tutelles</w:t>
      </w:r>
    </w:p>
    <w:p w:rsidR="00774E73" w:rsidRDefault="00774E73" w:rsidP="00774E73">
      <w:pPr>
        <w:jc w:val="both"/>
      </w:pPr>
      <w:r>
        <w:t xml:space="preserve">Le tableau suivant présente une estimation de la distribution des travailleurs dans les différents secteurs et tutelles. Différentes bases de données sont utilisées pour réaliser cette estimation. Attention : l’unité statistique de la BDD ONSS est le contrat, et non la personne physique, ce qui peut donc donner une surestimation du nombre réel de travailleurs. Pour le </w:t>
      </w:r>
      <w:r>
        <w:lastRenderedPageBreak/>
        <w:t xml:space="preserve">secteur de l’Aide aux personnes handicapées en Région wallonne, à nouveau, nous devons rajouter l’estimation du nombre de travailleurs exerçant dans les APC avec, sans doute, une forte surestimation. </w:t>
      </w:r>
    </w:p>
    <w:p w:rsidR="00774E73" w:rsidRPr="001F5F88" w:rsidRDefault="00774E73" w:rsidP="00774E73">
      <w:pPr>
        <w:spacing w:after="0"/>
        <w:jc w:val="both"/>
        <w:rPr>
          <w:sz w:val="20"/>
          <w:szCs w:val="20"/>
        </w:rPr>
      </w:pPr>
      <w:r w:rsidRPr="001F5F88">
        <w:rPr>
          <w:sz w:val="20"/>
          <w:szCs w:val="20"/>
        </w:rPr>
        <w:t xml:space="preserve">Tableau : Estimation de la ventilation sectorielle des travailleurs (sources : tutelles et ONSS/ISAJH) </w:t>
      </w:r>
      <w:r>
        <w:rPr>
          <w:sz w:val="20"/>
          <w:szCs w:val="20"/>
        </w:rPr>
        <w:t>(2016 et 2017)</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774E73" w:rsidTr="005C1CED">
        <w:tc>
          <w:tcPr>
            <w:tcW w:w="1510" w:type="dxa"/>
          </w:tcPr>
          <w:p w:rsidR="00774E73" w:rsidRPr="00CD2C3B" w:rsidRDefault="00774E73" w:rsidP="005C1CED">
            <w:pPr>
              <w:rPr>
                <w:i/>
              </w:rPr>
            </w:pPr>
            <w:r>
              <w:rPr>
                <w:i/>
              </w:rPr>
              <w:t>Travailleurs</w:t>
            </w:r>
          </w:p>
        </w:tc>
        <w:tc>
          <w:tcPr>
            <w:tcW w:w="1510" w:type="dxa"/>
          </w:tcPr>
          <w:p w:rsidR="00774E73" w:rsidRDefault="00774E73" w:rsidP="005C1CED">
            <w:r>
              <w:t>FWB</w:t>
            </w:r>
          </w:p>
        </w:tc>
        <w:tc>
          <w:tcPr>
            <w:tcW w:w="1510" w:type="dxa"/>
          </w:tcPr>
          <w:p w:rsidR="00774E73" w:rsidRDefault="00774E73" w:rsidP="005C1CED">
            <w:r>
              <w:t>RW</w:t>
            </w:r>
          </w:p>
        </w:tc>
        <w:tc>
          <w:tcPr>
            <w:tcW w:w="1510" w:type="dxa"/>
          </w:tcPr>
          <w:p w:rsidR="00774E73" w:rsidRDefault="00774E73" w:rsidP="005C1CED">
            <w:r>
              <w:t>COCOF</w:t>
            </w:r>
          </w:p>
        </w:tc>
        <w:tc>
          <w:tcPr>
            <w:tcW w:w="1511" w:type="dxa"/>
          </w:tcPr>
          <w:p w:rsidR="00774E73" w:rsidRDefault="00774E73" w:rsidP="005C1CED">
            <w:r>
              <w:t>Com. German.</w:t>
            </w:r>
          </w:p>
        </w:tc>
        <w:tc>
          <w:tcPr>
            <w:tcW w:w="1511" w:type="dxa"/>
          </w:tcPr>
          <w:p w:rsidR="00774E73" w:rsidRDefault="00774E73" w:rsidP="005C1CED">
            <w:r>
              <w:t>Total</w:t>
            </w:r>
          </w:p>
        </w:tc>
      </w:tr>
      <w:tr w:rsidR="00774E73" w:rsidTr="005C1CED">
        <w:tc>
          <w:tcPr>
            <w:tcW w:w="1510" w:type="dxa"/>
          </w:tcPr>
          <w:p w:rsidR="00774E73" w:rsidRDefault="00774E73" w:rsidP="005C1CED">
            <w:r>
              <w:t>AH</w:t>
            </w:r>
          </w:p>
        </w:tc>
        <w:tc>
          <w:tcPr>
            <w:tcW w:w="1510" w:type="dxa"/>
            <w:shd w:val="clear" w:color="auto" w:fill="A5A5A5" w:themeFill="accent3"/>
          </w:tcPr>
          <w:p w:rsidR="00774E73" w:rsidRDefault="00774E73" w:rsidP="005C1CED"/>
        </w:tc>
        <w:tc>
          <w:tcPr>
            <w:tcW w:w="1510" w:type="dxa"/>
          </w:tcPr>
          <w:p w:rsidR="00774E73" w:rsidRDefault="00774E73" w:rsidP="005C1CED">
            <w:r>
              <w:t>13630** +  5885 (APC)*</w:t>
            </w:r>
          </w:p>
        </w:tc>
        <w:tc>
          <w:tcPr>
            <w:tcW w:w="1510" w:type="dxa"/>
          </w:tcPr>
          <w:p w:rsidR="00774E73" w:rsidRDefault="00774E73" w:rsidP="005C1CED">
            <w:r>
              <w:t>2870**</w:t>
            </w:r>
          </w:p>
        </w:tc>
        <w:tc>
          <w:tcPr>
            <w:tcW w:w="1511" w:type="dxa"/>
          </w:tcPr>
          <w:p w:rsidR="00774E73" w:rsidRDefault="00774E73" w:rsidP="005C1CED">
            <w:r>
              <w:t>173*</w:t>
            </w:r>
          </w:p>
        </w:tc>
        <w:tc>
          <w:tcPr>
            <w:tcW w:w="1511" w:type="dxa"/>
          </w:tcPr>
          <w:p w:rsidR="00774E73" w:rsidRDefault="00774E73" w:rsidP="005C1CED">
            <w:r>
              <w:t>22558</w:t>
            </w:r>
          </w:p>
        </w:tc>
      </w:tr>
      <w:tr w:rsidR="00774E73" w:rsidTr="005C1CED">
        <w:tc>
          <w:tcPr>
            <w:tcW w:w="1510" w:type="dxa"/>
          </w:tcPr>
          <w:p w:rsidR="00774E73" w:rsidRDefault="00774E73" w:rsidP="005C1CED">
            <w:r>
              <w:t>AJ</w:t>
            </w:r>
          </w:p>
        </w:tc>
        <w:tc>
          <w:tcPr>
            <w:tcW w:w="1510" w:type="dxa"/>
          </w:tcPr>
          <w:p w:rsidR="00774E73" w:rsidRDefault="00774E73" w:rsidP="005C1CED">
            <w:r>
              <w:t>5078*</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5078</w:t>
            </w:r>
          </w:p>
        </w:tc>
      </w:tr>
      <w:tr w:rsidR="00774E73" w:rsidTr="005C1CED">
        <w:tc>
          <w:tcPr>
            <w:tcW w:w="1510" w:type="dxa"/>
          </w:tcPr>
          <w:p w:rsidR="00774E73" w:rsidRDefault="00774E73" w:rsidP="005C1CED">
            <w:r>
              <w:t>MA</w:t>
            </w:r>
          </w:p>
        </w:tc>
        <w:tc>
          <w:tcPr>
            <w:tcW w:w="1510" w:type="dxa"/>
            <w:shd w:val="clear" w:color="auto" w:fill="A5A5A5" w:themeFill="accent3"/>
          </w:tcPr>
          <w:p w:rsidR="00774E73" w:rsidRDefault="00774E73" w:rsidP="005C1CED"/>
        </w:tc>
        <w:tc>
          <w:tcPr>
            <w:tcW w:w="1510" w:type="dxa"/>
          </w:tcPr>
          <w:p w:rsidR="00774E73" w:rsidRDefault="00774E73" w:rsidP="005C1CED">
            <w:r>
              <w:t>890**</w:t>
            </w:r>
          </w:p>
        </w:tc>
        <w:tc>
          <w:tcPr>
            <w:tcW w:w="1510" w:type="dxa"/>
          </w:tcPr>
          <w:p w:rsidR="00774E73" w:rsidRDefault="00774E73" w:rsidP="005C1CED">
            <w:r>
              <w:t>186**</w:t>
            </w:r>
          </w:p>
        </w:tc>
        <w:tc>
          <w:tcPr>
            <w:tcW w:w="1511" w:type="dxa"/>
            <w:shd w:val="clear" w:color="auto" w:fill="A5A5A5" w:themeFill="accent3"/>
          </w:tcPr>
          <w:p w:rsidR="00774E73" w:rsidRDefault="00774E73" w:rsidP="005C1CED"/>
        </w:tc>
        <w:tc>
          <w:tcPr>
            <w:tcW w:w="1511" w:type="dxa"/>
          </w:tcPr>
          <w:p w:rsidR="00774E73" w:rsidRDefault="00774E73" w:rsidP="005C1CED">
            <w:r>
              <w:t>1076</w:t>
            </w:r>
          </w:p>
        </w:tc>
      </w:tr>
      <w:tr w:rsidR="00774E73" w:rsidTr="005C1CED">
        <w:tc>
          <w:tcPr>
            <w:tcW w:w="1510" w:type="dxa"/>
          </w:tcPr>
          <w:p w:rsidR="00774E73" w:rsidRDefault="00774E73" w:rsidP="005C1CED">
            <w:r>
              <w:t>SASPE</w:t>
            </w:r>
          </w:p>
        </w:tc>
        <w:tc>
          <w:tcPr>
            <w:tcW w:w="1510" w:type="dxa"/>
          </w:tcPr>
          <w:p w:rsidR="00774E73" w:rsidRDefault="00774E73" w:rsidP="005C1CED">
            <w:r>
              <w:t>452*</w:t>
            </w:r>
          </w:p>
        </w:tc>
        <w:tc>
          <w:tcPr>
            <w:tcW w:w="1510" w:type="dxa"/>
            <w:shd w:val="clear" w:color="auto" w:fill="A5A5A5" w:themeFill="accent3"/>
          </w:tcPr>
          <w:p w:rsidR="00774E73" w:rsidRDefault="00774E73" w:rsidP="005C1CED"/>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452</w:t>
            </w:r>
          </w:p>
        </w:tc>
      </w:tr>
      <w:tr w:rsidR="00774E73" w:rsidTr="005C1CED">
        <w:tc>
          <w:tcPr>
            <w:tcW w:w="1510" w:type="dxa"/>
          </w:tcPr>
          <w:p w:rsidR="00774E73" w:rsidRDefault="00774E73" w:rsidP="005C1CED">
            <w:r>
              <w:t>AL</w:t>
            </w:r>
          </w:p>
        </w:tc>
        <w:tc>
          <w:tcPr>
            <w:tcW w:w="1510" w:type="dxa"/>
            <w:shd w:val="clear" w:color="auto" w:fill="A5A5A5" w:themeFill="accent3"/>
          </w:tcPr>
          <w:p w:rsidR="00774E73" w:rsidRDefault="00774E73" w:rsidP="005C1CED"/>
        </w:tc>
        <w:tc>
          <w:tcPr>
            <w:tcW w:w="1510" w:type="dxa"/>
          </w:tcPr>
          <w:p w:rsidR="00774E73" w:rsidRDefault="00774E73" w:rsidP="005C1CED">
            <w:r>
              <w:t>179*</w:t>
            </w:r>
          </w:p>
        </w:tc>
        <w:tc>
          <w:tcPr>
            <w:tcW w:w="1510" w:type="dxa"/>
            <w:shd w:val="clear" w:color="auto" w:fill="A5A5A5" w:themeFill="accent3"/>
          </w:tcPr>
          <w:p w:rsidR="00774E73" w:rsidRDefault="00774E73" w:rsidP="005C1CED"/>
        </w:tc>
        <w:tc>
          <w:tcPr>
            <w:tcW w:w="1511" w:type="dxa"/>
            <w:shd w:val="clear" w:color="auto" w:fill="A5A5A5" w:themeFill="accent3"/>
          </w:tcPr>
          <w:p w:rsidR="00774E73" w:rsidRDefault="00774E73" w:rsidP="005C1CED"/>
        </w:tc>
        <w:tc>
          <w:tcPr>
            <w:tcW w:w="1511" w:type="dxa"/>
          </w:tcPr>
          <w:p w:rsidR="00774E73" w:rsidRDefault="00774E73" w:rsidP="005C1CED">
            <w:r>
              <w:t>179</w:t>
            </w:r>
          </w:p>
        </w:tc>
      </w:tr>
      <w:tr w:rsidR="00774E73" w:rsidTr="005C1CED">
        <w:tc>
          <w:tcPr>
            <w:tcW w:w="1510" w:type="dxa"/>
          </w:tcPr>
          <w:p w:rsidR="00774E73" w:rsidRDefault="00774E73" w:rsidP="005C1CED">
            <w:r>
              <w:t>Total</w:t>
            </w:r>
          </w:p>
        </w:tc>
        <w:tc>
          <w:tcPr>
            <w:tcW w:w="1510" w:type="dxa"/>
          </w:tcPr>
          <w:p w:rsidR="00774E73" w:rsidRDefault="00774E73" w:rsidP="005C1CED">
            <w:r>
              <w:t>5530</w:t>
            </w:r>
          </w:p>
        </w:tc>
        <w:tc>
          <w:tcPr>
            <w:tcW w:w="1510" w:type="dxa"/>
          </w:tcPr>
          <w:p w:rsidR="00774E73" w:rsidRDefault="00774E73" w:rsidP="005C1CED">
            <w:r>
              <w:t>20584</w:t>
            </w:r>
          </w:p>
        </w:tc>
        <w:tc>
          <w:tcPr>
            <w:tcW w:w="1510" w:type="dxa"/>
          </w:tcPr>
          <w:p w:rsidR="00774E73" w:rsidRDefault="00774E73" w:rsidP="005C1CED">
            <w:r>
              <w:t>3056</w:t>
            </w:r>
          </w:p>
        </w:tc>
        <w:tc>
          <w:tcPr>
            <w:tcW w:w="1511" w:type="dxa"/>
          </w:tcPr>
          <w:p w:rsidR="00774E73" w:rsidRDefault="00774E73" w:rsidP="005C1CED">
            <w:r>
              <w:t>173</w:t>
            </w:r>
          </w:p>
        </w:tc>
        <w:tc>
          <w:tcPr>
            <w:tcW w:w="1511" w:type="dxa"/>
          </w:tcPr>
          <w:p w:rsidR="00774E73" w:rsidRDefault="00774E73" w:rsidP="005C1CED">
            <w:r>
              <w:t>29343</w:t>
            </w:r>
          </w:p>
        </w:tc>
      </w:tr>
    </w:tbl>
    <w:p w:rsidR="00774E73" w:rsidRPr="001F5F88" w:rsidRDefault="00774E73" w:rsidP="00774E73">
      <w:pPr>
        <w:spacing w:after="0"/>
        <w:rPr>
          <w:sz w:val="20"/>
          <w:szCs w:val="20"/>
        </w:rPr>
      </w:pPr>
      <w:r w:rsidRPr="001F5F88">
        <w:rPr>
          <w:sz w:val="20"/>
          <w:szCs w:val="20"/>
        </w:rPr>
        <w:t>*BDD ISAJH/ONSS</w:t>
      </w:r>
    </w:p>
    <w:p w:rsidR="00774E73" w:rsidRPr="001F5F88" w:rsidRDefault="00774E73" w:rsidP="00774E73">
      <w:pPr>
        <w:spacing w:after="0"/>
        <w:rPr>
          <w:sz w:val="20"/>
          <w:szCs w:val="20"/>
        </w:rPr>
      </w:pPr>
      <w:r w:rsidRPr="001F5F88">
        <w:rPr>
          <w:sz w:val="20"/>
          <w:szCs w:val="20"/>
        </w:rPr>
        <w:t>**Tutelles</w:t>
      </w:r>
    </w:p>
    <w:bookmarkEnd w:id="1"/>
    <w:p w:rsidR="00774E73" w:rsidRDefault="00774E73" w:rsidP="00774E73">
      <w:pPr>
        <w:pStyle w:val="Paragraphedeliste"/>
        <w:numPr>
          <w:ilvl w:val="1"/>
          <w:numId w:val="2"/>
        </w:numPr>
        <w:rPr>
          <w:b/>
        </w:rPr>
      </w:pPr>
      <w:r w:rsidRPr="00B54BD2">
        <w:rPr>
          <w:b/>
        </w:rPr>
        <w:t>La taille des employeurs selon le secteur</w:t>
      </w:r>
    </w:p>
    <w:p w:rsidR="00774E73" w:rsidRDefault="00774E73" w:rsidP="00774E73">
      <w:pPr>
        <w:jc w:val="both"/>
      </w:pPr>
      <w:r>
        <w:t xml:space="preserve">Il y a des différences significatives entre les secteurs en ce qui concerne la taille des employeurs. Le secteur du handicap, de manière générale, est caractérisé par des structures de plus grande taille, alors que les autres secteurs recouvrent des employeurs de plus petite taille. Remarquons une différence entre Bruxelles et la Région Wallonne en ce qui concerne le secteur des maisons d’accueil pour adultes en difficultés. Sur seulement 12 employeurs à Bruxelles, on constate une taille en moyenne plus importante qu’en Région wallonne. Enfin, les employeurs du secteur de l’Aide au logement sont majoritairement de très petite taille.  </w:t>
      </w:r>
    </w:p>
    <w:p w:rsidR="00774E73" w:rsidRDefault="00774E73" w:rsidP="00774E73">
      <w:pPr>
        <w:jc w:val="both"/>
      </w:pPr>
      <w:r>
        <w:rPr>
          <w:noProof/>
          <w:lang w:eastAsia="fr-BE"/>
        </w:rPr>
        <w:drawing>
          <wp:inline distT="0" distB="0" distL="0" distR="0" wp14:anchorId="3FE0608E" wp14:editId="1DE50BEB">
            <wp:extent cx="5499100" cy="32131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74E73" w:rsidRDefault="00774E73" w:rsidP="00774E73">
      <w:pPr>
        <w:jc w:val="both"/>
      </w:pPr>
      <w:r>
        <w:lastRenderedPageBreak/>
        <w:t xml:space="preserve">Ci-dessous, un graphique présentant la ventilation des travailleurs selon la taille de l’employeur dans les différents secteurs. Dans le secteur de l’Aide aux personnes handicapées, la majorité des travailleurs sont occupés dans une structure de plus de 49 travailleurs, alors que c’est l’inverse pour les autres secteurs. </w:t>
      </w: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Default="00774E73" w:rsidP="00774E73">
      <w:pPr>
        <w:rPr>
          <w:sz w:val="20"/>
          <w:szCs w:val="20"/>
        </w:rPr>
      </w:pPr>
    </w:p>
    <w:p w:rsidR="00774E73" w:rsidRPr="001F5F88" w:rsidRDefault="00774E73" w:rsidP="00774E73">
      <w:pPr>
        <w:rPr>
          <w:sz w:val="20"/>
          <w:szCs w:val="20"/>
        </w:rPr>
      </w:pPr>
      <w:r w:rsidRPr="001F5F88">
        <w:rPr>
          <w:sz w:val="20"/>
          <w:szCs w:val="20"/>
        </w:rPr>
        <w:t>Graphique : distribution des travailleurs selon la taille de l’employeur</w:t>
      </w:r>
      <w:r>
        <w:rPr>
          <w:sz w:val="20"/>
          <w:szCs w:val="20"/>
        </w:rPr>
        <w:t xml:space="preserve"> et le secteur</w:t>
      </w:r>
      <w:r w:rsidRPr="001F5F88">
        <w:rPr>
          <w:sz w:val="20"/>
          <w:szCs w:val="20"/>
        </w:rPr>
        <w:t xml:space="preserve"> (ONSS/ISAJH)</w:t>
      </w:r>
    </w:p>
    <w:p w:rsidR="00774E73" w:rsidRDefault="00774E73" w:rsidP="00774E73">
      <w:r>
        <w:rPr>
          <w:noProof/>
          <w:lang w:eastAsia="fr-BE"/>
        </w:rPr>
        <w:lastRenderedPageBreak/>
        <w:drawing>
          <wp:inline distT="0" distB="0" distL="0" distR="0" wp14:anchorId="7706F229" wp14:editId="60850D26">
            <wp:extent cx="5760720" cy="47326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732655"/>
                    </a:xfrm>
                    <a:prstGeom prst="rect">
                      <a:avLst/>
                    </a:prstGeom>
                  </pic:spPr>
                </pic:pic>
              </a:graphicData>
            </a:graphic>
          </wp:inline>
        </w:drawing>
      </w:r>
    </w:p>
    <w:p w:rsidR="00774E73" w:rsidRDefault="00774E73" w:rsidP="00774E73"/>
    <w:p w:rsidR="00774E73" w:rsidRDefault="00774E73" w:rsidP="00774E73">
      <w:pPr>
        <w:pStyle w:val="Paragraphedeliste"/>
        <w:numPr>
          <w:ilvl w:val="1"/>
          <w:numId w:val="2"/>
        </w:numPr>
        <w:rPr>
          <w:b/>
        </w:rPr>
      </w:pPr>
      <w:r w:rsidRPr="002E6D52">
        <w:rPr>
          <w:b/>
        </w:rPr>
        <w:t>L’implantation géographique des employeurs selon le secteur</w:t>
      </w:r>
    </w:p>
    <w:p w:rsidR="00774E73" w:rsidRDefault="00774E73" w:rsidP="00774E73">
      <w:pPr>
        <w:pStyle w:val="Paragraphedeliste"/>
        <w:rPr>
          <w:b/>
        </w:rPr>
      </w:pPr>
    </w:p>
    <w:p w:rsidR="00774E73" w:rsidRPr="00431B62" w:rsidRDefault="00774E73" w:rsidP="00774E73">
      <w:pPr>
        <w:pStyle w:val="Paragraphedeliste"/>
        <w:spacing w:after="0"/>
        <w:ind w:left="142"/>
        <w:rPr>
          <w:sz w:val="20"/>
          <w:szCs w:val="20"/>
        </w:rPr>
      </w:pPr>
      <w:r w:rsidRPr="00431B62">
        <w:rPr>
          <w:sz w:val="20"/>
          <w:szCs w:val="20"/>
        </w:rPr>
        <w:t>Tableau : distribution des employeurs selon l’implantation géographique et le secteur</w:t>
      </w:r>
      <w:r>
        <w:rPr>
          <w:sz w:val="20"/>
          <w:szCs w:val="20"/>
        </w:rPr>
        <w:t xml:space="preserve"> (BDD ISAJH)</w:t>
      </w:r>
    </w:p>
    <w:tbl>
      <w:tblPr>
        <w:tblStyle w:val="Grilledutableau"/>
        <w:tblW w:w="0" w:type="auto"/>
        <w:tblLook w:val="04A0" w:firstRow="1" w:lastRow="0" w:firstColumn="1" w:lastColumn="0" w:noHBand="0" w:noVBand="1"/>
      </w:tblPr>
      <w:tblGrid>
        <w:gridCol w:w="3342"/>
        <w:gridCol w:w="2992"/>
        <w:gridCol w:w="2728"/>
      </w:tblGrid>
      <w:tr w:rsidR="00774E73" w:rsidRPr="00431B62" w:rsidTr="005C1CED">
        <w:tc>
          <w:tcPr>
            <w:tcW w:w="3342" w:type="dxa"/>
            <w:shd w:val="clear" w:color="auto" w:fill="AEAAAA" w:themeFill="background2" w:themeFillShade="BF"/>
          </w:tcPr>
          <w:p w:rsidR="00774E73" w:rsidRPr="00431B62" w:rsidRDefault="00774E73" w:rsidP="005C1CED">
            <w:pPr>
              <w:ind w:left="360"/>
              <w:jc w:val="center"/>
              <w:rPr>
                <w:b/>
              </w:rPr>
            </w:pPr>
            <w:bookmarkStart w:id="4" w:name="_Hlk504912038"/>
            <w:r w:rsidRPr="00431B62">
              <w:rPr>
                <w:b/>
              </w:rPr>
              <w:t>Province/Région</w:t>
            </w:r>
          </w:p>
        </w:tc>
        <w:tc>
          <w:tcPr>
            <w:tcW w:w="2992" w:type="dxa"/>
            <w:shd w:val="clear" w:color="auto" w:fill="AEAAAA" w:themeFill="background2" w:themeFillShade="BF"/>
          </w:tcPr>
          <w:p w:rsidR="00774E73" w:rsidRPr="00431B62" w:rsidRDefault="00774E73" w:rsidP="005C1CED">
            <w:pPr>
              <w:pStyle w:val="Paragraphedeliste"/>
              <w:ind w:left="0"/>
              <w:jc w:val="center"/>
              <w:rPr>
                <w:b/>
              </w:rPr>
            </w:pPr>
            <w:r w:rsidRPr="00431B62">
              <w:rPr>
                <w:b/>
              </w:rPr>
              <w:t>Effectif</w:t>
            </w:r>
          </w:p>
        </w:tc>
        <w:tc>
          <w:tcPr>
            <w:tcW w:w="2728" w:type="dxa"/>
            <w:shd w:val="clear" w:color="auto" w:fill="AEAAAA" w:themeFill="background2" w:themeFillShade="BF"/>
          </w:tcPr>
          <w:p w:rsidR="00774E73" w:rsidRPr="00431B62" w:rsidRDefault="00774E73" w:rsidP="005C1CED">
            <w:pPr>
              <w:pStyle w:val="Paragraphedeliste"/>
              <w:ind w:left="0"/>
              <w:jc w:val="center"/>
              <w:rPr>
                <w:b/>
              </w:rPr>
            </w:pPr>
            <w:r w:rsidRPr="00431B62">
              <w:rPr>
                <w:b/>
              </w:rPr>
              <w:t>Pourcentage</w:t>
            </w:r>
          </w:p>
        </w:tc>
      </w:tr>
      <w:tr w:rsidR="00774E73" w:rsidTr="005C1CED">
        <w:tc>
          <w:tcPr>
            <w:tcW w:w="3342" w:type="dxa"/>
          </w:tcPr>
          <w:p w:rsidR="00774E73" w:rsidRDefault="00774E73" w:rsidP="005C1CED">
            <w:pPr>
              <w:pStyle w:val="Paragraphedeliste"/>
              <w:ind w:left="0"/>
            </w:pPr>
            <w:r>
              <w:t>Hainaut</w:t>
            </w:r>
          </w:p>
        </w:tc>
        <w:tc>
          <w:tcPr>
            <w:tcW w:w="2992" w:type="dxa"/>
          </w:tcPr>
          <w:p w:rsidR="00774E73" w:rsidRDefault="00774E73" w:rsidP="005C1CED">
            <w:pPr>
              <w:pStyle w:val="Paragraphedeliste"/>
              <w:ind w:left="0"/>
            </w:pPr>
            <w:r>
              <w:t>281</w:t>
            </w:r>
          </w:p>
        </w:tc>
        <w:tc>
          <w:tcPr>
            <w:tcW w:w="2728" w:type="dxa"/>
          </w:tcPr>
          <w:p w:rsidR="00774E73" w:rsidRDefault="00774E73" w:rsidP="005C1CED">
            <w:pPr>
              <w:pStyle w:val="Paragraphedeliste"/>
              <w:ind w:left="0"/>
            </w:pPr>
            <w:r>
              <w:t>33,2%</w:t>
            </w:r>
          </w:p>
        </w:tc>
      </w:tr>
      <w:tr w:rsidR="00774E73" w:rsidTr="005C1CED">
        <w:tc>
          <w:tcPr>
            <w:tcW w:w="3342" w:type="dxa"/>
          </w:tcPr>
          <w:p w:rsidR="00774E73" w:rsidRDefault="00774E73" w:rsidP="005C1CED">
            <w:pPr>
              <w:pStyle w:val="Paragraphedeliste"/>
              <w:ind w:left="0"/>
            </w:pPr>
            <w:r>
              <w:t>Liège</w:t>
            </w:r>
          </w:p>
        </w:tc>
        <w:tc>
          <w:tcPr>
            <w:tcW w:w="2992" w:type="dxa"/>
          </w:tcPr>
          <w:p w:rsidR="00774E73" w:rsidRDefault="00774E73" w:rsidP="005C1CED">
            <w:pPr>
              <w:pStyle w:val="Paragraphedeliste"/>
              <w:ind w:left="0"/>
            </w:pPr>
            <w:r>
              <w:t>178</w:t>
            </w:r>
          </w:p>
        </w:tc>
        <w:tc>
          <w:tcPr>
            <w:tcW w:w="2728" w:type="dxa"/>
          </w:tcPr>
          <w:p w:rsidR="00774E73" w:rsidRDefault="00774E73" w:rsidP="005C1CED">
            <w:pPr>
              <w:pStyle w:val="Paragraphedeliste"/>
              <w:ind w:left="0"/>
            </w:pPr>
            <w:r>
              <w:t>21%</w:t>
            </w:r>
          </w:p>
        </w:tc>
      </w:tr>
      <w:tr w:rsidR="00774E73" w:rsidTr="005C1CED">
        <w:tc>
          <w:tcPr>
            <w:tcW w:w="3342" w:type="dxa"/>
          </w:tcPr>
          <w:p w:rsidR="00774E73" w:rsidRDefault="00774E73" w:rsidP="005C1CED">
            <w:pPr>
              <w:pStyle w:val="Paragraphedeliste"/>
              <w:ind w:left="0"/>
            </w:pPr>
            <w:r>
              <w:t>Bruxelles</w:t>
            </w:r>
          </w:p>
        </w:tc>
        <w:tc>
          <w:tcPr>
            <w:tcW w:w="2992" w:type="dxa"/>
          </w:tcPr>
          <w:p w:rsidR="00774E73" w:rsidRDefault="00774E73" w:rsidP="005C1CED">
            <w:pPr>
              <w:pStyle w:val="Paragraphedeliste"/>
              <w:ind w:left="0"/>
            </w:pPr>
            <w:r>
              <w:t>149</w:t>
            </w:r>
          </w:p>
        </w:tc>
        <w:tc>
          <w:tcPr>
            <w:tcW w:w="2728" w:type="dxa"/>
          </w:tcPr>
          <w:p w:rsidR="00774E73" w:rsidRDefault="00774E73" w:rsidP="005C1CED">
            <w:pPr>
              <w:pStyle w:val="Paragraphedeliste"/>
              <w:ind w:left="0"/>
            </w:pPr>
            <w:r>
              <w:t>17,6%</w:t>
            </w:r>
          </w:p>
        </w:tc>
      </w:tr>
      <w:tr w:rsidR="00774E73" w:rsidTr="005C1CED">
        <w:tc>
          <w:tcPr>
            <w:tcW w:w="3342" w:type="dxa"/>
          </w:tcPr>
          <w:p w:rsidR="00774E73" w:rsidRDefault="00774E73" w:rsidP="005C1CED">
            <w:pPr>
              <w:pStyle w:val="Paragraphedeliste"/>
              <w:ind w:left="0"/>
            </w:pPr>
            <w:r>
              <w:t>Namur</w:t>
            </w:r>
          </w:p>
        </w:tc>
        <w:tc>
          <w:tcPr>
            <w:tcW w:w="2992" w:type="dxa"/>
          </w:tcPr>
          <w:p w:rsidR="00774E73" w:rsidRDefault="00774E73" w:rsidP="005C1CED">
            <w:pPr>
              <w:pStyle w:val="Paragraphedeliste"/>
              <w:ind w:left="0"/>
            </w:pPr>
            <w:r>
              <w:t>107</w:t>
            </w:r>
          </w:p>
        </w:tc>
        <w:tc>
          <w:tcPr>
            <w:tcW w:w="2728" w:type="dxa"/>
          </w:tcPr>
          <w:p w:rsidR="00774E73" w:rsidRDefault="00774E73" w:rsidP="005C1CED">
            <w:pPr>
              <w:pStyle w:val="Paragraphedeliste"/>
              <w:ind w:left="0"/>
            </w:pPr>
            <w:r>
              <w:t>12,6%</w:t>
            </w:r>
          </w:p>
        </w:tc>
      </w:tr>
      <w:tr w:rsidR="00774E73" w:rsidTr="005C1CED">
        <w:tc>
          <w:tcPr>
            <w:tcW w:w="3342" w:type="dxa"/>
          </w:tcPr>
          <w:p w:rsidR="00774E73" w:rsidRDefault="00774E73" w:rsidP="005C1CED">
            <w:pPr>
              <w:pStyle w:val="Paragraphedeliste"/>
              <w:ind w:left="0"/>
            </w:pPr>
            <w:r>
              <w:t xml:space="preserve">Brabant Wallon </w:t>
            </w:r>
          </w:p>
        </w:tc>
        <w:tc>
          <w:tcPr>
            <w:tcW w:w="2992" w:type="dxa"/>
          </w:tcPr>
          <w:p w:rsidR="00774E73" w:rsidRDefault="00774E73" w:rsidP="005C1CED">
            <w:pPr>
              <w:pStyle w:val="Paragraphedeliste"/>
              <w:ind w:left="0"/>
            </w:pPr>
            <w:r>
              <w:t>73</w:t>
            </w:r>
          </w:p>
        </w:tc>
        <w:tc>
          <w:tcPr>
            <w:tcW w:w="2728" w:type="dxa"/>
          </w:tcPr>
          <w:p w:rsidR="00774E73" w:rsidRDefault="00774E73" w:rsidP="005C1CED">
            <w:pPr>
              <w:pStyle w:val="Paragraphedeliste"/>
              <w:ind w:left="0"/>
            </w:pPr>
            <w:r>
              <w:t>8,6%</w:t>
            </w:r>
          </w:p>
        </w:tc>
      </w:tr>
      <w:tr w:rsidR="00774E73" w:rsidTr="005C1CED">
        <w:tc>
          <w:tcPr>
            <w:tcW w:w="3342" w:type="dxa"/>
          </w:tcPr>
          <w:p w:rsidR="00774E73" w:rsidRDefault="00774E73" w:rsidP="005C1CED">
            <w:pPr>
              <w:pStyle w:val="Paragraphedeliste"/>
              <w:ind w:left="0"/>
            </w:pPr>
            <w:r>
              <w:t>Luxembourg</w:t>
            </w:r>
          </w:p>
        </w:tc>
        <w:tc>
          <w:tcPr>
            <w:tcW w:w="2992" w:type="dxa"/>
          </w:tcPr>
          <w:p w:rsidR="00774E73" w:rsidRDefault="00774E73" w:rsidP="005C1CED">
            <w:pPr>
              <w:pStyle w:val="Paragraphedeliste"/>
              <w:ind w:left="0"/>
            </w:pPr>
            <w:r>
              <w:t>58</w:t>
            </w:r>
          </w:p>
        </w:tc>
        <w:tc>
          <w:tcPr>
            <w:tcW w:w="2728" w:type="dxa"/>
          </w:tcPr>
          <w:p w:rsidR="00774E73" w:rsidRDefault="00774E73" w:rsidP="005C1CED">
            <w:pPr>
              <w:pStyle w:val="Paragraphedeliste"/>
              <w:ind w:left="0"/>
            </w:pPr>
            <w:r>
              <w:t>6,8%</w:t>
            </w:r>
          </w:p>
        </w:tc>
      </w:tr>
      <w:tr w:rsidR="00774E73" w:rsidTr="005C1CED">
        <w:tc>
          <w:tcPr>
            <w:tcW w:w="3342" w:type="dxa"/>
          </w:tcPr>
          <w:p w:rsidR="00774E73" w:rsidRDefault="00774E73" w:rsidP="005C1CED">
            <w:pPr>
              <w:pStyle w:val="Paragraphedeliste"/>
              <w:ind w:left="0"/>
            </w:pPr>
            <w:r>
              <w:t>Autres</w:t>
            </w:r>
          </w:p>
        </w:tc>
        <w:tc>
          <w:tcPr>
            <w:tcW w:w="2992" w:type="dxa"/>
          </w:tcPr>
          <w:p w:rsidR="00774E73" w:rsidRDefault="00774E73" w:rsidP="005C1CED">
            <w:pPr>
              <w:pStyle w:val="Paragraphedeliste"/>
              <w:ind w:left="0"/>
            </w:pPr>
            <w:r>
              <w:t>1</w:t>
            </w:r>
          </w:p>
        </w:tc>
        <w:tc>
          <w:tcPr>
            <w:tcW w:w="2728" w:type="dxa"/>
          </w:tcPr>
          <w:p w:rsidR="00774E73" w:rsidRDefault="00774E73" w:rsidP="005C1CED">
            <w:pPr>
              <w:pStyle w:val="Paragraphedeliste"/>
              <w:ind w:left="0"/>
            </w:pPr>
            <w:r>
              <w:t>0,1%</w:t>
            </w:r>
          </w:p>
        </w:tc>
      </w:tr>
      <w:tr w:rsidR="00774E73" w:rsidTr="005C1CED">
        <w:tc>
          <w:tcPr>
            <w:tcW w:w="3342" w:type="dxa"/>
          </w:tcPr>
          <w:p w:rsidR="00774E73" w:rsidRDefault="00774E73" w:rsidP="005C1CED">
            <w:pPr>
              <w:pStyle w:val="Paragraphedeliste"/>
              <w:ind w:left="0"/>
            </w:pPr>
            <w:r>
              <w:t>Total</w:t>
            </w:r>
          </w:p>
        </w:tc>
        <w:tc>
          <w:tcPr>
            <w:tcW w:w="2992" w:type="dxa"/>
          </w:tcPr>
          <w:p w:rsidR="00774E73" w:rsidRDefault="00774E73" w:rsidP="005C1CED">
            <w:pPr>
              <w:pStyle w:val="Paragraphedeliste"/>
              <w:ind w:left="0"/>
            </w:pPr>
            <w:r>
              <w:t>847</w:t>
            </w:r>
          </w:p>
        </w:tc>
        <w:tc>
          <w:tcPr>
            <w:tcW w:w="2728" w:type="dxa"/>
          </w:tcPr>
          <w:p w:rsidR="00774E73" w:rsidRDefault="00774E73" w:rsidP="005C1CED">
            <w:pPr>
              <w:pStyle w:val="Paragraphedeliste"/>
              <w:ind w:left="0"/>
            </w:pPr>
            <w:r>
              <w:t>100%</w:t>
            </w:r>
          </w:p>
        </w:tc>
      </w:tr>
      <w:bookmarkEnd w:id="4"/>
    </w:tbl>
    <w:p w:rsidR="00774E73" w:rsidRDefault="00774E73" w:rsidP="00774E73">
      <w:pPr>
        <w:pStyle w:val="Paragraphedeliste"/>
        <w:ind w:left="0"/>
      </w:pPr>
    </w:p>
    <w:p w:rsidR="00774E73" w:rsidRDefault="00774E73" w:rsidP="00774E73">
      <w:pPr>
        <w:pStyle w:val="Paragraphedeliste"/>
        <w:ind w:left="0"/>
        <w:jc w:val="both"/>
      </w:pPr>
      <w:r>
        <w:t>Les structures relevant de la SCP 319.02 sont fortement implantés en Province de Hainaut et en Province de Liège.</w:t>
      </w:r>
    </w:p>
    <w:p w:rsidR="00774E73" w:rsidRDefault="00774E73" w:rsidP="00774E73">
      <w:pPr>
        <w:pStyle w:val="Paragraphedeliste"/>
        <w:ind w:left="0"/>
        <w:jc w:val="both"/>
      </w:pPr>
      <w:r>
        <w:t xml:space="preserve"> </w:t>
      </w:r>
    </w:p>
    <w:p w:rsidR="00774E73" w:rsidRPr="0084580F" w:rsidRDefault="00774E73" w:rsidP="00774E73">
      <w:pPr>
        <w:pStyle w:val="Paragraphedeliste"/>
        <w:spacing w:before="240"/>
        <w:ind w:left="0"/>
        <w:jc w:val="both"/>
      </w:pPr>
      <w:r>
        <w:t>Le secteur de l’A</w:t>
      </w:r>
      <w:r w:rsidRPr="0084580F">
        <w:t>ide aux personnes handicapées est significativement plus implanté en Province d</w:t>
      </w:r>
      <w:r>
        <w:t>e</w:t>
      </w:r>
      <w:r w:rsidRPr="0084580F">
        <w:t xml:space="preserve"> Hainaut. Il est beaucoup moins implanté que les autres en province du Luxembourg.</w:t>
      </w:r>
    </w:p>
    <w:p w:rsidR="00774E73" w:rsidRPr="0084580F" w:rsidRDefault="00774E73" w:rsidP="00774E73">
      <w:pPr>
        <w:contextualSpacing/>
        <w:jc w:val="both"/>
      </w:pPr>
      <w:r>
        <w:lastRenderedPageBreak/>
        <w:t>Le secteur de l’A</w:t>
      </w:r>
      <w:r w:rsidRPr="0084580F">
        <w:t xml:space="preserve">ide à la jeunesse a une proportion plus importante d’employeurs à Bruxelles que les autres. </w:t>
      </w:r>
    </w:p>
    <w:p w:rsidR="00774E73" w:rsidRPr="0084580F" w:rsidRDefault="00774E73" w:rsidP="00774E73">
      <w:pPr>
        <w:contextualSpacing/>
        <w:jc w:val="both"/>
      </w:pPr>
      <w:r w:rsidRPr="0084580F">
        <w:t xml:space="preserve">Le secteur </w:t>
      </w:r>
      <w:r>
        <w:t>de l’Aide aux</w:t>
      </w:r>
      <w:r w:rsidRPr="0084580F">
        <w:t xml:space="preserve"> adultes en difficulté se caractérise par une présence importante dans les provinces d</w:t>
      </w:r>
      <w:r>
        <w:t>e</w:t>
      </w:r>
      <w:r w:rsidRPr="0084580F">
        <w:t xml:space="preserve"> Hainaut et de Liège. L’aide au logement également, par ailleurs très peu présent dans les autres provinces/régions.  </w:t>
      </w:r>
    </w:p>
    <w:p w:rsidR="00774E73" w:rsidRPr="00175425" w:rsidRDefault="00774E73" w:rsidP="00774E73">
      <w:pPr>
        <w:pStyle w:val="Paragraphedeliste"/>
        <w:ind w:left="0"/>
        <w:rPr>
          <w:sz w:val="20"/>
          <w:szCs w:val="20"/>
        </w:rPr>
      </w:pPr>
      <w:r w:rsidRPr="00175425">
        <w:rPr>
          <w:sz w:val="20"/>
          <w:szCs w:val="20"/>
        </w:rPr>
        <w:t>Tableau : distribution des employeurs selon le secteur et la province/région (BDD ISAJH)</w:t>
      </w:r>
    </w:p>
    <w:tbl>
      <w:tblPr>
        <w:tblStyle w:val="Grilledutableau"/>
        <w:tblW w:w="9062" w:type="dxa"/>
        <w:tblLook w:val="04A0" w:firstRow="1" w:lastRow="0" w:firstColumn="1" w:lastColumn="0" w:noHBand="0" w:noVBand="1"/>
      </w:tblPr>
      <w:tblGrid>
        <w:gridCol w:w="1733"/>
        <w:gridCol w:w="677"/>
        <w:gridCol w:w="763"/>
        <w:gridCol w:w="800"/>
        <w:gridCol w:w="763"/>
        <w:gridCol w:w="651"/>
        <w:gridCol w:w="904"/>
        <w:gridCol w:w="800"/>
        <w:gridCol w:w="820"/>
        <w:gridCol w:w="1151"/>
      </w:tblGrid>
      <w:tr w:rsidR="00774E73" w:rsidRPr="00431B62" w:rsidTr="005C1CED">
        <w:tc>
          <w:tcPr>
            <w:tcW w:w="1699" w:type="dxa"/>
            <w:shd w:val="clear" w:color="auto" w:fill="AEAAAA" w:themeFill="background2" w:themeFillShade="BF"/>
          </w:tcPr>
          <w:p w:rsidR="00774E73" w:rsidRPr="00431B62" w:rsidRDefault="00774E73" w:rsidP="005C1CED">
            <w:pPr>
              <w:pStyle w:val="Paragraphedeliste"/>
              <w:ind w:left="0"/>
              <w:jc w:val="center"/>
              <w:rPr>
                <w:b/>
              </w:rPr>
            </w:pPr>
            <w:r w:rsidRPr="00431B62">
              <w:rPr>
                <w:b/>
              </w:rPr>
              <w:t>Province/Région</w:t>
            </w:r>
          </w:p>
        </w:tc>
        <w:tc>
          <w:tcPr>
            <w:tcW w:w="1446" w:type="dxa"/>
            <w:gridSpan w:val="2"/>
            <w:shd w:val="clear" w:color="auto" w:fill="AEAAAA" w:themeFill="background2" w:themeFillShade="BF"/>
          </w:tcPr>
          <w:p w:rsidR="00774E73" w:rsidRPr="00431B62" w:rsidRDefault="00774E73" w:rsidP="005C1CED">
            <w:pPr>
              <w:pStyle w:val="Paragraphedeliste"/>
              <w:ind w:left="0"/>
              <w:jc w:val="center"/>
              <w:rPr>
                <w:b/>
              </w:rPr>
            </w:pPr>
            <w:r w:rsidRPr="00431B62">
              <w:rPr>
                <w:b/>
              </w:rPr>
              <w:t>Aide à la jeunesse</w:t>
            </w:r>
          </w:p>
        </w:tc>
        <w:tc>
          <w:tcPr>
            <w:tcW w:w="1567" w:type="dxa"/>
            <w:gridSpan w:val="2"/>
            <w:shd w:val="clear" w:color="auto" w:fill="AEAAAA" w:themeFill="background2" w:themeFillShade="BF"/>
          </w:tcPr>
          <w:p w:rsidR="00774E73" w:rsidRPr="00431B62" w:rsidRDefault="00774E73" w:rsidP="005C1CED">
            <w:pPr>
              <w:pStyle w:val="Paragraphedeliste"/>
              <w:ind w:left="0"/>
              <w:jc w:val="center"/>
              <w:rPr>
                <w:b/>
              </w:rPr>
            </w:pPr>
            <w:r w:rsidRPr="00431B62">
              <w:rPr>
                <w:b/>
              </w:rPr>
              <w:t>Aide aux personnes handicapées</w:t>
            </w:r>
          </w:p>
        </w:tc>
        <w:tc>
          <w:tcPr>
            <w:tcW w:w="1563" w:type="dxa"/>
            <w:gridSpan w:val="2"/>
            <w:shd w:val="clear" w:color="auto" w:fill="AEAAAA" w:themeFill="background2" w:themeFillShade="BF"/>
          </w:tcPr>
          <w:p w:rsidR="00774E73" w:rsidRPr="00431B62" w:rsidRDefault="00774E73" w:rsidP="005C1CED">
            <w:pPr>
              <w:pStyle w:val="Paragraphedeliste"/>
              <w:ind w:left="0"/>
              <w:jc w:val="center"/>
              <w:rPr>
                <w:b/>
              </w:rPr>
            </w:pPr>
            <w:r w:rsidRPr="00431B62">
              <w:rPr>
                <w:b/>
              </w:rPr>
              <w:t>Maisons d’accueil pour adultes</w:t>
            </w:r>
          </w:p>
        </w:tc>
        <w:tc>
          <w:tcPr>
            <w:tcW w:w="1629" w:type="dxa"/>
            <w:gridSpan w:val="2"/>
            <w:shd w:val="clear" w:color="auto" w:fill="AEAAAA" w:themeFill="background2" w:themeFillShade="BF"/>
          </w:tcPr>
          <w:p w:rsidR="00774E73" w:rsidRPr="00431B62" w:rsidRDefault="00774E73" w:rsidP="005C1CED">
            <w:pPr>
              <w:pStyle w:val="Paragraphedeliste"/>
              <w:ind w:left="0"/>
              <w:jc w:val="center"/>
              <w:rPr>
                <w:b/>
              </w:rPr>
            </w:pPr>
            <w:r w:rsidRPr="00431B62">
              <w:rPr>
                <w:b/>
              </w:rPr>
              <w:t>Aide au logement</w:t>
            </w:r>
          </w:p>
        </w:tc>
        <w:tc>
          <w:tcPr>
            <w:tcW w:w="1158" w:type="dxa"/>
            <w:shd w:val="clear" w:color="auto" w:fill="AEAAAA" w:themeFill="background2" w:themeFillShade="BF"/>
          </w:tcPr>
          <w:p w:rsidR="00774E73" w:rsidRPr="00431B62" w:rsidRDefault="00774E73" w:rsidP="005C1CED">
            <w:pPr>
              <w:pStyle w:val="Paragraphedeliste"/>
              <w:ind w:left="0"/>
              <w:jc w:val="center"/>
              <w:rPr>
                <w:b/>
              </w:rPr>
            </w:pPr>
            <w:r w:rsidRPr="00431B62">
              <w:rPr>
                <w:b/>
              </w:rPr>
              <w:t>TOTAL</w:t>
            </w:r>
          </w:p>
        </w:tc>
      </w:tr>
      <w:tr w:rsidR="00774E73" w:rsidTr="005C1CED">
        <w:tc>
          <w:tcPr>
            <w:tcW w:w="1699" w:type="dxa"/>
          </w:tcPr>
          <w:p w:rsidR="00774E73" w:rsidRDefault="00774E73" w:rsidP="005C1CED">
            <w:pPr>
              <w:pStyle w:val="Paragraphedeliste"/>
              <w:ind w:left="0"/>
            </w:pPr>
            <w:r>
              <w:t>Hainaut</w:t>
            </w:r>
          </w:p>
        </w:tc>
        <w:tc>
          <w:tcPr>
            <w:tcW w:w="683" w:type="dxa"/>
          </w:tcPr>
          <w:p w:rsidR="00774E73" w:rsidRDefault="00774E73" w:rsidP="005C1CED">
            <w:pPr>
              <w:pStyle w:val="Paragraphedeliste"/>
              <w:ind w:left="0"/>
            </w:pPr>
            <w:r>
              <w:t>79</w:t>
            </w:r>
          </w:p>
        </w:tc>
        <w:tc>
          <w:tcPr>
            <w:tcW w:w="763" w:type="dxa"/>
          </w:tcPr>
          <w:p w:rsidR="00774E73" w:rsidRDefault="00774E73" w:rsidP="005C1CED">
            <w:pPr>
              <w:pStyle w:val="Paragraphedeliste"/>
              <w:ind w:left="0"/>
            </w:pPr>
            <w:r>
              <w:t>28,5%</w:t>
            </w:r>
          </w:p>
        </w:tc>
        <w:tc>
          <w:tcPr>
            <w:tcW w:w="804" w:type="dxa"/>
          </w:tcPr>
          <w:p w:rsidR="00774E73" w:rsidRDefault="00774E73" w:rsidP="005C1CED">
            <w:pPr>
              <w:pStyle w:val="Paragraphedeliste"/>
              <w:ind w:left="0"/>
            </w:pPr>
            <w:r>
              <w:t>161</w:t>
            </w:r>
          </w:p>
        </w:tc>
        <w:tc>
          <w:tcPr>
            <w:tcW w:w="763" w:type="dxa"/>
          </w:tcPr>
          <w:p w:rsidR="00774E73" w:rsidRDefault="00774E73" w:rsidP="005C1CED">
            <w:pPr>
              <w:pStyle w:val="Paragraphedeliste"/>
              <w:ind w:left="0"/>
            </w:pPr>
            <w:r>
              <w:t>36,3%</w:t>
            </w:r>
          </w:p>
        </w:tc>
        <w:tc>
          <w:tcPr>
            <w:tcW w:w="656" w:type="dxa"/>
          </w:tcPr>
          <w:p w:rsidR="00774E73" w:rsidRDefault="00774E73" w:rsidP="005C1CED">
            <w:pPr>
              <w:pStyle w:val="Paragraphedeliste"/>
              <w:ind w:left="0"/>
            </w:pPr>
            <w:r>
              <w:t>21</w:t>
            </w:r>
          </w:p>
        </w:tc>
        <w:tc>
          <w:tcPr>
            <w:tcW w:w="907" w:type="dxa"/>
          </w:tcPr>
          <w:p w:rsidR="00774E73" w:rsidRDefault="00774E73" w:rsidP="005C1CED">
            <w:pPr>
              <w:pStyle w:val="Paragraphedeliste"/>
              <w:ind w:left="0"/>
            </w:pPr>
            <w:r>
              <w:t>29,2%</w:t>
            </w:r>
          </w:p>
        </w:tc>
        <w:tc>
          <w:tcPr>
            <w:tcW w:w="808" w:type="dxa"/>
          </w:tcPr>
          <w:p w:rsidR="00774E73" w:rsidRDefault="00774E73" w:rsidP="005C1CED">
            <w:pPr>
              <w:pStyle w:val="Paragraphedeliste"/>
              <w:ind w:left="0"/>
            </w:pPr>
            <w:r>
              <w:t>13</w:t>
            </w:r>
          </w:p>
        </w:tc>
        <w:tc>
          <w:tcPr>
            <w:tcW w:w="821" w:type="dxa"/>
          </w:tcPr>
          <w:p w:rsidR="00774E73" w:rsidRDefault="00774E73" w:rsidP="005C1CED">
            <w:pPr>
              <w:pStyle w:val="Paragraphedeliste"/>
              <w:ind w:left="0"/>
            </w:pPr>
            <w:r>
              <w:t>39,4%</w:t>
            </w:r>
          </w:p>
        </w:tc>
        <w:tc>
          <w:tcPr>
            <w:tcW w:w="1158" w:type="dxa"/>
          </w:tcPr>
          <w:p w:rsidR="00774E73" w:rsidRDefault="00774E73" w:rsidP="005C1CED">
            <w:pPr>
              <w:pStyle w:val="Paragraphedeliste"/>
              <w:ind w:left="0"/>
            </w:pPr>
            <w:r>
              <w:t>274</w:t>
            </w:r>
          </w:p>
        </w:tc>
      </w:tr>
      <w:tr w:rsidR="00774E73" w:rsidTr="005C1CED">
        <w:tc>
          <w:tcPr>
            <w:tcW w:w="1699" w:type="dxa"/>
          </w:tcPr>
          <w:p w:rsidR="00774E73" w:rsidRDefault="00774E73" w:rsidP="005C1CED">
            <w:pPr>
              <w:pStyle w:val="Paragraphedeliste"/>
              <w:ind w:left="0"/>
            </w:pPr>
            <w:r>
              <w:t>Liège</w:t>
            </w:r>
          </w:p>
        </w:tc>
        <w:tc>
          <w:tcPr>
            <w:tcW w:w="683" w:type="dxa"/>
          </w:tcPr>
          <w:p w:rsidR="00774E73" w:rsidRDefault="00774E73" w:rsidP="005C1CED">
            <w:pPr>
              <w:pStyle w:val="Paragraphedeliste"/>
              <w:ind w:left="0"/>
            </w:pPr>
            <w:r>
              <w:t>53</w:t>
            </w:r>
          </w:p>
        </w:tc>
        <w:tc>
          <w:tcPr>
            <w:tcW w:w="763" w:type="dxa"/>
          </w:tcPr>
          <w:p w:rsidR="00774E73" w:rsidRDefault="00774E73" w:rsidP="005C1CED">
            <w:pPr>
              <w:pStyle w:val="Paragraphedeliste"/>
              <w:ind w:left="0"/>
            </w:pPr>
            <w:r>
              <w:t>19,1%</w:t>
            </w:r>
          </w:p>
        </w:tc>
        <w:tc>
          <w:tcPr>
            <w:tcW w:w="804" w:type="dxa"/>
          </w:tcPr>
          <w:p w:rsidR="00774E73" w:rsidRDefault="00774E73" w:rsidP="005C1CED">
            <w:pPr>
              <w:pStyle w:val="Paragraphedeliste"/>
              <w:ind w:left="0"/>
            </w:pPr>
            <w:r>
              <w:t>89</w:t>
            </w:r>
          </w:p>
        </w:tc>
        <w:tc>
          <w:tcPr>
            <w:tcW w:w="763" w:type="dxa"/>
          </w:tcPr>
          <w:p w:rsidR="00774E73" w:rsidRDefault="00774E73" w:rsidP="005C1CED">
            <w:pPr>
              <w:pStyle w:val="Paragraphedeliste"/>
              <w:ind w:left="0"/>
            </w:pPr>
            <w:r>
              <w:t>20,1%</w:t>
            </w:r>
          </w:p>
        </w:tc>
        <w:tc>
          <w:tcPr>
            <w:tcW w:w="656" w:type="dxa"/>
          </w:tcPr>
          <w:p w:rsidR="00774E73" w:rsidRDefault="00774E73" w:rsidP="005C1CED">
            <w:pPr>
              <w:pStyle w:val="Paragraphedeliste"/>
              <w:ind w:left="0"/>
            </w:pPr>
            <w:r>
              <w:t>21</w:t>
            </w:r>
          </w:p>
        </w:tc>
        <w:tc>
          <w:tcPr>
            <w:tcW w:w="907" w:type="dxa"/>
          </w:tcPr>
          <w:p w:rsidR="00774E73" w:rsidRDefault="00774E73" w:rsidP="005C1CED">
            <w:pPr>
              <w:pStyle w:val="Paragraphedeliste"/>
              <w:ind w:left="0"/>
            </w:pPr>
            <w:r>
              <w:t>29,2%</w:t>
            </w:r>
          </w:p>
        </w:tc>
        <w:tc>
          <w:tcPr>
            <w:tcW w:w="808" w:type="dxa"/>
          </w:tcPr>
          <w:p w:rsidR="00774E73" w:rsidRDefault="00774E73" w:rsidP="005C1CED">
            <w:pPr>
              <w:pStyle w:val="Paragraphedeliste"/>
              <w:ind w:left="0"/>
            </w:pPr>
            <w:r>
              <w:t>10</w:t>
            </w:r>
          </w:p>
        </w:tc>
        <w:tc>
          <w:tcPr>
            <w:tcW w:w="821" w:type="dxa"/>
          </w:tcPr>
          <w:p w:rsidR="00774E73" w:rsidRDefault="00774E73" w:rsidP="005C1CED">
            <w:pPr>
              <w:pStyle w:val="Paragraphedeliste"/>
              <w:ind w:left="0"/>
            </w:pPr>
            <w:r>
              <w:t>30,3%</w:t>
            </w:r>
          </w:p>
        </w:tc>
        <w:tc>
          <w:tcPr>
            <w:tcW w:w="1158" w:type="dxa"/>
          </w:tcPr>
          <w:p w:rsidR="00774E73" w:rsidRDefault="00774E73" w:rsidP="005C1CED">
            <w:pPr>
              <w:pStyle w:val="Paragraphedeliste"/>
              <w:ind w:left="0"/>
            </w:pPr>
            <w:r>
              <w:t>173</w:t>
            </w:r>
          </w:p>
        </w:tc>
      </w:tr>
      <w:tr w:rsidR="00774E73" w:rsidTr="005C1CED">
        <w:tc>
          <w:tcPr>
            <w:tcW w:w="1699" w:type="dxa"/>
          </w:tcPr>
          <w:p w:rsidR="00774E73" w:rsidRDefault="00774E73" w:rsidP="005C1CED">
            <w:pPr>
              <w:pStyle w:val="Paragraphedeliste"/>
              <w:ind w:left="0"/>
            </w:pPr>
            <w:r>
              <w:t>Bruxelles</w:t>
            </w:r>
          </w:p>
        </w:tc>
        <w:tc>
          <w:tcPr>
            <w:tcW w:w="683" w:type="dxa"/>
          </w:tcPr>
          <w:p w:rsidR="00774E73" w:rsidRDefault="00774E73" w:rsidP="005C1CED">
            <w:pPr>
              <w:pStyle w:val="Paragraphedeliste"/>
              <w:ind w:left="0"/>
            </w:pPr>
            <w:r>
              <w:t>62</w:t>
            </w:r>
          </w:p>
        </w:tc>
        <w:tc>
          <w:tcPr>
            <w:tcW w:w="763" w:type="dxa"/>
          </w:tcPr>
          <w:p w:rsidR="00774E73" w:rsidRDefault="00774E73" w:rsidP="005C1CED">
            <w:pPr>
              <w:pStyle w:val="Paragraphedeliste"/>
              <w:ind w:left="0"/>
            </w:pPr>
            <w:r>
              <w:t>22,4%</w:t>
            </w:r>
          </w:p>
        </w:tc>
        <w:tc>
          <w:tcPr>
            <w:tcW w:w="804" w:type="dxa"/>
          </w:tcPr>
          <w:p w:rsidR="00774E73" w:rsidRDefault="00774E73" w:rsidP="005C1CED">
            <w:pPr>
              <w:pStyle w:val="Paragraphedeliste"/>
              <w:ind w:left="0"/>
            </w:pPr>
            <w:r>
              <w:t>70</w:t>
            </w:r>
          </w:p>
        </w:tc>
        <w:tc>
          <w:tcPr>
            <w:tcW w:w="763" w:type="dxa"/>
          </w:tcPr>
          <w:p w:rsidR="00774E73" w:rsidRDefault="00774E73" w:rsidP="005C1CED">
            <w:pPr>
              <w:pStyle w:val="Paragraphedeliste"/>
              <w:ind w:left="0"/>
            </w:pPr>
            <w:r>
              <w:t>15,8%</w:t>
            </w:r>
          </w:p>
        </w:tc>
        <w:tc>
          <w:tcPr>
            <w:tcW w:w="656" w:type="dxa"/>
          </w:tcPr>
          <w:p w:rsidR="00774E73" w:rsidRDefault="00774E73" w:rsidP="005C1CED">
            <w:pPr>
              <w:pStyle w:val="Paragraphedeliste"/>
              <w:ind w:left="0"/>
            </w:pPr>
            <w:r>
              <w:t>12</w:t>
            </w:r>
          </w:p>
        </w:tc>
        <w:tc>
          <w:tcPr>
            <w:tcW w:w="907" w:type="dxa"/>
          </w:tcPr>
          <w:p w:rsidR="00774E73" w:rsidRDefault="00774E73" w:rsidP="005C1CED">
            <w:pPr>
              <w:pStyle w:val="Paragraphedeliste"/>
              <w:ind w:left="0"/>
            </w:pPr>
            <w:r>
              <w:t>16,7%</w:t>
            </w:r>
          </w:p>
        </w:tc>
        <w:tc>
          <w:tcPr>
            <w:tcW w:w="808" w:type="dxa"/>
          </w:tcPr>
          <w:p w:rsidR="00774E73" w:rsidRDefault="00774E73" w:rsidP="005C1CED">
            <w:pPr>
              <w:pStyle w:val="Paragraphedeliste"/>
              <w:ind w:left="0"/>
            </w:pPr>
            <w:r>
              <w:t>2</w:t>
            </w:r>
          </w:p>
        </w:tc>
        <w:tc>
          <w:tcPr>
            <w:tcW w:w="821" w:type="dxa"/>
          </w:tcPr>
          <w:p w:rsidR="00774E73" w:rsidRDefault="00774E73" w:rsidP="005C1CED">
            <w:pPr>
              <w:pStyle w:val="Paragraphedeliste"/>
              <w:ind w:left="0"/>
            </w:pPr>
            <w:r>
              <w:t>6,1%</w:t>
            </w:r>
          </w:p>
        </w:tc>
        <w:tc>
          <w:tcPr>
            <w:tcW w:w="1158" w:type="dxa"/>
          </w:tcPr>
          <w:p w:rsidR="00774E73" w:rsidRDefault="00774E73" w:rsidP="005C1CED">
            <w:pPr>
              <w:pStyle w:val="Paragraphedeliste"/>
              <w:ind w:left="0"/>
            </w:pPr>
            <w:r>
              <w:t>146</w:t>
            </w:r>
          </w:p>
        </w:tc>
      </w:tr>
      <w:tr w:rsidR="00774E73" w:rsidTr="005C1CED">
        <w:tc>
          <w:tcPr>
            <w:tcW w:w="1699" w:type="dxa"/>
          </w:tcPr>
          <w:p w:rsidR="00774E73" w:rsidRDefault="00774E73" w:rsidP="005C1CED">
            <w:pPr>
              <w:pStyle w:val="Paragraphedeliste"/>
              <w:ind w:left="0"/>
            </w:pPr>
            <w:r>
              <w:t>Namur</w:t>
            </w:r>
          </w:p>
        </w:tc>
        <w:tc>
          <w:tcPr>
            <w:tcW w:w="683" w:type="dxa"/>
          </w:tcPr>
          <w:p w:rsidR="00774E73" w:rsidRDefault="00774E73" w:rsidP="005C1CED">
            <w:pPr>
              <w:pStyle w:val="Paragraphedeliste"/>
              <w:ind w:left="0"/>
            </w:pPr>
            <w:r>
              <w:t>35</w:t>
            </w:r>
          </w:p>
        </w:tc>
        <w:tc>
          <w:tcPr>
            <w:tcW w:w="763" w:type="dxa"/>
          </w:tcPr>
          <w:p w:rsidR="00774E73" w:rsidRDefault="00774E73" w:rsidP="005C1CED">
            <w:pPr>
              <w:pStyle w:val="Paragraphedeliste"/>
              <w:ind w:left="0"/>
            </w:pPr>
            <w:r>
              <w:t>12,6%</w:t>
            </w:r>
          </w:p>
        </w:tc>
        <w:tc>
          <w:tcPr>
            <w:tcW w:w="804" w:type="dxa"/>
          </w:tcPr>
          <w:p w:rsidR="00774E73" w:rsidRDefault="00774E73" w:rsidP="005C1CED">
            <w:pPr>
              <w:pStyle w:val="Paragraphedeliste"/>
              <w:ind w:left="0"/>
            </w:pPr>
            <w:r>
              <w:t>60</w:t>
            </w:r>
          </w:p>
        </w:tc>
        <w:tc>
          <w:tcPr>
            <w:tcW w:w="763" w:type="dxa"/>
          </w:tcPr>
          <w:p w:rsidR="00774E73" w:rsidRDefault="00774E73" w:rsidP="005C1CED">
            <w:pPr>
              <w:pStyle w:val="Paragraphedeliste"/>
              <w:ind w:left="0"/>
            </w:pPr>
            <w:r>
              <w:t>13,5%</w:t>
            </w:r>
          </w:p>
        </w:tc>
        <w:tc>
          <w:tcPr>
            <w:tcW w:w="656" w:type="dxa"/>
          </w:tcPr>
          <w:p w:rsidR="00774E73" w:rsidRDefault="00774E73" w:rsidP="005C1CED">
            <w:pPr>
              <w:pStyle w:val="Paragraphedeliste"/>
              <w:ind w:left="0"/>
            </w:pPr>
            <w:r>
              <w:t>5</w:t>
            </w:r>
          </w:p>
        </w:tc>
        <w:tc>
          <w:tcPr>
            <w:tcW w:w="907" w:type="dxa"/>
          </w:tcPr>
          <w:p w:rsidR="00774E73" w:rsidRDefault="00774E73" w:rsidP="005C1CED">
            <w:pPr>
              <w:pStyle w:val="Paragraphedeliste"/>
              <w:ind w:left="0"/>
            </w:pPr>
            <w:r>
              <w:t>6,9%</w:t>
            </w:r>
          </w:p>
        </w:tc>
        <w:tc>
          <w:tcPr>
            <w:tcW w:w="808" w:type="dxa"/>
          </w:tcPr>
          <w:p w:rsidR="00774E73" w:rsidRDefault="00774E73" w:rsidP="005C1CED">
            <w:pPr>
              <w:pStyle w:val="Paragraphedeliste"/>
              <w:ind w:left="0"/>
            </w:pPr>
            <w:r>
              <w:t>4</w:t>
            </w:r>
          </w:p>
        </w:tc>
        <w:tc>
          <w:tcPr>
            <w:tcW w:w="821" w:type="dxa"/>
          </w:tcPr>
          <w:p w:rsidR="00774E73" w:rsidRDefault="00774E73" w:rsidP="005C1CED">
            <w:pPr>
              <w:pStyle w:val="Paragraphedeliste"/>
              <w:ind w:left="0"/>
            </w:pPr>
            <w:r>
              <w:t>12,1%</w:t>
            </w:r>
          </w:p>
        </w:tc>
        <w:tc>
          <w:tcPr>
            <w:tcW w:w="1158" w:type="dxa"/>
          </w:tcPr>
          <w:p w:rsidR="00774E73" w:rsidRDefault="00774E73" w:rsidP="005C1CED">
            <w:pPr>
              <w:pStyle w:val="Paragraphedeliste"/>
              <w:ind w:left="0"/>
            </w:pPr>
            <w:r>
              <w:t>104</w:t>
            </w:r>
          </w:p>
        </w:tc>
      </w:tr>
      <w:tr w:rsidR="00774E73" w:rsidTr="005C1CED">
        <w:tc>
          <w:tcPr>
            <w:tcW w:w="1699" w:type="dxa"/>
          </w:tcPr>
          <w:p w:rsidR="00774E73" w:rsidRDefault="00774E73" w:rsidP="005C1CED">
            <w:pPr>
              <w:pStyle w:val="Paragraphedeliste"/>
              <w:ind w:left="0"/>
            </w:pPr>
            <w:r>
              <w:t xml:space="preserve">Brabant Wallon </w:t>
            </w:r>
          </w:p>
        </w:tc>
        <w:tc>
          <w:tcPr>
            <w:tcW w:w="683" w:type="dxa"/>
          </w:tcPr>
          <w:p w:rsidR="00774E73" w:rsidRDefault="00774E73" w:rsidP="005C1CED">
            <w:pPr>
              <w:pStyle w:val="Paragraphedeliste"/>
              <w:ind w:left="0"/>
            </w:pPr>
            <w:r>
              <w:t>22</w:t>
            </w:r>
          </w:p>
        </w:tc>
        <w:tc>
          <w:tcPr>
            <w:tcW w:w="763" w:type="dxa"/>
          </w:tcPr>
          <w:p w:rsidR="00774E73" w:rsidRDefault="00774E73" w:rsidP="005C1CED">
            <w:pPr>
              <w:pStyle w:val="Paragraphedeliste"/>
              <w:ind w:left="0"/>
            </w:pPr>
            <w:r>
              <w:t>7,9%</w:t>
            </w:r>
          </w:p>
        </w:tc>
        <w:tc>
          <w:tcPr>
            <w:tcW w:w="804" w:type="dxa"/>
          </w:tcPr>
          <w:p w:rsidR="00774E73" w:rsidRDefault="00774E73" w:rsidP="005C1CED">
            <w:pPr>
              <w:pStyle w:val="Paragraphedeliste"/>
              <w:ind w:left="0"/>
            </w:pPr>
            <w:r>
              <w:t>42</w:t>
            </w:r>
          </w:p>
        </w:tc>
        <w:tc>
          <w:tcPr>
            <w:tcW w:w="763" w:type="dxa"/>
          </w:tcPr>
          <w:p w:rsidR="00774E73" w:rsidRDefault="00774E73" w:rsidP="005C1CED">
            <w:pPr>
              <w:pStyle w:val="Paragraphedeliste"/>
              <w:ind w:left="0"/>
            </w:pPr>
            <w:r>
              <w:t>9,5%</w:t>
            </w:r>
          </w:p>
        </w:tc>
        <w:tc>
          <w:tcPr>
            <w:tcW w:w="656" w:type="dxa"/>
          </w:tcPr>
          <w:p w:rsidR="00774E73" w:rsidRDefault="00774E73" w:rsidP="005C1CED">
            <w:pPr>
              <w:pStyle w:val="Paragraphedeliste"/>
              <w:ind w:left="0"/>
            </w:pPr>
            <w:r>
              <w:t>6</w:t>
            </w:r>
          </w:p>
        </w:tc>
        <w:tc>
          <w:tcPr>
            <w:tcW w:w="907" w:type="dxa"/>
          </w:tcPr>
          <w:p w:rsidR="00774E73" w:rsidRDefault="00774E73" w:rsidP="005C1CED">
            <w:pPr>
              <w:pStyle w:val="Paragraphedeliste"/>
              <w:ind w:left="0"/>
            </w:pPr>
            <w:r>
              <w:t>8,3%</w:t>
            </w:r>
          </w:p>
        </w:tc>
        <w:tc>
          <w:tcPr>
            <w:tcW w:w="808" w:type="dxa"/>
          </w:tcPr>
          <w:p w:rsidR="00774E73" w:rsidRDefault="00774E73" w:rsidP="005C1CED">
            <w:pPr>
              <w:pStyle w:val="Paragraphedeliste"/>
              <w:ind w:left="0"/>
            </w:pPr>
            <w:r>
              <w:t>1</w:t>
            </w:r>
          </w:p>
        </w:tc>
        <w:tc>
          <w:tcPr>
            <w:tcW w:w="821" w:type="dxa"/>
          </w:tcPr>
          <w:p w:rsidR="00774E73" w:rsidRDefault="00774E73" w:rsidP="005C1CED">
            <w:pPr>
              <w:pStyle w:val="Paragraphedeliste"/>
              <w:ind w:left="0"/>
            </w:pPr>
            <w:r>
              <w:t>3%</w:t>
            </w:r>
          </w:p>
        </w:tc>
        <w:tc>
          <w:tcPr>
            <w:tcW w:w="1158" w:type="dxa"/>
          </w:tcPr>
          <w:p w:rsidR="00774E73" w:rsidRDefault="00774E73" w:rsidP="005C1CED">
            <w:pPr>
              <w:pStyle w:val="Paragraphedeliste"/>
              <w:ind w:left="0"/>
            </w:pPr>
            <w:r>
              <w:t>71</w:t>
            </w:r>
          </w:p>
        </w:tc>
      </w:tr>
      <w:tr w:rsidR="00774E73" w:rsidTr="005C1CED">
        <w:tc>
          <w:tcPr>
            <w:tcW w:w="1699" w:type="dxa"/>
          </w:tcPr>
          <w:p w:rsidR="00774E73" w:rsidRDefault="00774E73" w:rsidP="005C1CED">
            <w:pPr>
              <w:pStyle w:val="Paragraphedeliste"/>
              <w:ind w:left="0"/>
            </w:pPr>
            <w:r>
              <w:t>Luxembourg</w:t>
            </w:r>
          </w:p>
        </w:tc>
        <w:tc>
          <w:tcPr>
            <w:tcW w:w="683" w:type="dxa"/>
          </w:tcPr>
          <w:p w:rsidR="00774E73" w:rsidRDefault="00774E73" w:rsidP="005C1CED">
            <w:pPr>
              <w:pStyle w:val="Paragraphedeliste"/>
              <w:ind w:left="0"/>
            </w:pPr>
            <w:r>
              <w:t>25</w:t>
            </w:r>
          </w:p>
        </w:tc>
        <w:tc>
          <w:tcPr>
            <w:tcW w:w="763" w:type="dxa"/>
          </w:tcPr>
          <w:p w:rsidR="00774E73" w:rsidRDefault="00774E73" w:rsidP="005C1CED">
            <w:pPr>
              <w:pStyle w:val="Paragraphedeliste"/>
              <w:ind w:left="0"/>
            </w:pPr>
            <w:r>
              <w:t>9%</w:t>
            </w:r>
          </w:p>
        </w:tc>
        <w:tc>
          <w:tcPr>
            <w:tcW w:w="804" w:type="dxa"/>
          </w:tcPr>
          <w:p w:rsidR="00774E73" w:rsidRDefault="00774E73" w:rsidP="005C1CED">
            <w:pPr>
              <w:pStyle w:val="Paragraphedeliste"/>
              <w:ind w:left="0"/>
            </w:pPr>
            <w:r>
              <w:t>21</w:t>
            </w:r>
          </w:p>
        </w:tc>
        <w:tc>
          <w:tcPr>
            <w:tcW w:w="763" w:type="dxa"/>
          </w:tcPr>
          <w:p w:rsidR="00774E73" w:rsidRDefault="00774E73" w:rsidP="005C1CED">
            <w:pPr>
              <w:pStyle w:val="Paragraphedeliste"/>
              <w:ind w:left="0"/>
            </w:pPr>
            <w:r>
              <w:t>4,7%</w:t>
            </w:r>
          </w:p>
        </w:tc>
        <w:tc>
          <w:tcPr>
            <w:tcW w:w="656" w:type="dxa"/>
          </w:tcPr>
          <w:p w:rsidR="00774E73" w:rsidRDefault="00774E73" w:rsidP="005C1CED">
            <w:pPr>
              <w:pStyle w:val="Paragraphedeliste"/>
              <w:ind w:left="0"/>
            </w:pPr>
            <w:r>
              <w:t>7</w:t>
            </w:r>
          </w:p>
        </w:tc>
        <w:tc>
          <w:tcPr>
            <w:tcW w:w="907" w:type="dxa"/>
          </w:tcPr>
          <w:p w:rsidR="00774E73" w:rsidRDefault="00774E73" w:rsidP="005C1CED">
            <w:pPr>
              <w:pStyle w:val="Paragraphedeliste"/>
              <w:ind w:left="0"/>
            </w:pPr>
            <w:r>
              <w:t>9,7%</w:t>
            </w:r>
          </w:p>
        </w:tc>
        <w:tc>
          <w:tcPr>
            <w:tcW w:w="808" w:type="dxa"/>
          </w:tcPr>
          <w:p w:rsidR="00774E73" w:rsidRDefault="00774E73" w:rsidP="005C1CED">
            <w:pPr>
              <w:pStyle w:val="Paragraphedeliste"/>
              <w:ind w:left="0"/>
            </w:pPr>
            <w:r>
              <w:t>3</w:t>
            </w:r>
          </w:p>
        </w:tc>
        <w:tc>
          <w:tcPr>
            <w:tcW w:w="821" w:type="dxa"/>
          </w:tcPr>
          <w:p w:rsidR="00774E73" w:rsidRDefault="00774E73" w:rsidP="005C1CED">
            <w:pPr>
              <w:pStyle w:val="Paragraphedeliste"/>
              <w:ind w:left="0"/>
            </w:pPr>
            <w:r>
              <w:t>9,1%</w:t>
            </w:r>
          </w:p>
        </w:tc>
        <w:tc>
          <w:tcPr>
            <w:tcW w:w="1158" w:type="dxa"/>
          </w:tcPr>
          <w:p w:rsidR="00774E73" w:rsidRDefault="00774E73" w:rsidP="005C1CED">
            <w:pPr>
              <w:pStyle w:val="Paragraphedeliste"/>
              <w:ind w:left="0"/>
            </w:pPr>
            <w:r>
              <w:t>56</w:t>
            </w:r>
          </w:p>
        </w:tc>
      </w:tr>
      <w:tr w:rsidR="00774E73" w:rsidTr="005C1CED">
        <w:tc>
          <w:tcPr>
            <w:tcW w:w="1699" w:type="dxa"/>
          </w:tcPr>
          <w:p w:rsidR="00774E73" w:rsidRDefault="00774E73" w:rsidP="005C1CED">
            <w:pPr>
              <w:pStyle w:val="Paragraphedeliste"/>
              <w:ind w:left="0"/>
            </w:pPr>
            <w:r>
              <w:t>TOTAL</w:t>
            </w:r>
          </w:p>
        </w:tc>
        <w:tc>
          <w:tcPr>
            <w:tcW w:w="1446" w:type="dxa"/>
            <w:gridSpan w:val="2"/>
          </w:tcPr>
          <w:p w:rsidR="00774E73" w:rsidRDefault="00774E73" w:rsidP="005C1CED">
            <w:pPr>
              <w:pStyle w:val="Paragraphedeliste"/>
              <w:ind w:left="0"/>
              <w:jc w:val="center"/>
            </w:pPr>
            <w:r>
              <w:t>276</w:t>
            </w:r>
          </w:p>
        </w:tc>
        <w:tc>
          <w:tcPr>
            <w:tcW w:w="1567" w:type="dxa"/>
            <w:gridSpan w:val="2"/>
          </w:tcPr>
          <w:p w:rsidR="00774E73" w:rsidRDefault="00774E73" w:rsidP="005C1CED">
            <w:pPr>
              <w:pStyle w:val="Paragraphedeliste"/>
              <w:ind w:left="0"/>
              <w:jc w:val="center"/>
            </w:pPr>
            <w:r>
              <w:t>443</w:t>
            </w:r>
          </w:p>
        </w:tc>
        <w:tc>
          <w:tcPr>
            <w:tcW w:w="1563" w:type="dxa"/>
            <w:gridSpan w:val="2"/>
          </w:tcPr>
          <w:p w:rsidR="00774E73" w:rsidRDefault="00774E73" w:rsidP="005C1CED">
            <w:pPr>
              <w:pStyle w:val="Paragraphedeliste"/>
              <w:ind w:left="0"/>
              <w:jc w:val="center"/>
            </w:pPr>
            <w:r>
              <w:t>72</w:t>
            </w:r>
          </w:p>
        </w:tc>
        <w:tc>
          <w:tcPr>
            <w:tcW w:w="1629" w:type="dxa"/>
            <w:gridSpan w:val="2"/>
          </w:tcPr>
          <w:p w:rsidR="00774E73" w:rsidRDefault="00774E73" w:rsidP="005C1CED">
            <w:pPr>
              <w:pStyle w:val="Paragraphedeliste"/>
              <w:ind w:left="0"/>
              <w:jc w:val="center"/>
            </w:pPr>
            <w:r>
              <w:t>33</w:t>
            </w:r>
          </w:p>
        </w:tc>
        <w:tc>
          <w:tcPr>
            <w:tcW w:w="1158" w:type="dxa"/>
          </w:tcPr>
          <w:p w:rsidR="00774E73" w:rsidRDefault="00774E73" w:rsidP="005C1CED">
            <w:pPr>
              <w:pStyle w:val="Paragraphedeliste"/>
              <w:ind w:left="0"/>
            </w:pPr>
            <w:r>
              <w:t>824</w:t>
            </w:r>
          </w:p>
        </w:tc>
      </w:tr>
    </w:tbl>
    <w:p w:rsidR="00774E73" w:rsidRDefault="00774E73" w:rsidP="00774E73"/>
    <w:p w:rsidR="00774E73" w:rsidRDefault="00774E73" w:rsidP="00774E73">
      <w:pPr>
        <w:pStyle w:val="Paragraphedeliste"/>
        <w:numPr>
          <w:ilvl w:val="1"/>
          <w:numId w:val="2"/>
        </w:numPr>
        <w:rPr>
          <w:b/>
        </w:rPr>
      </w:pPr>
      <w:r w:rsidRPr="00DE4071">
        <w:rPr>
          <w:b/>
        </w:rPr>
        <w:t>La répartition hommes-femmes</w:t>
      </w:r>
      <w:r>
        <w:rPr>
          <w:b/>
        </w:rPr>
        <w:t xml:space="preserve"> (ISAJH/ONSS)</w:t>
      </w:r>
    </w:p>
    <w:p w:rsidR="00774E73" w:rsidRDefault="00774E73" w:rsidP="00774E73">
      <w:pPr>
        <w:jc w:val="both"/>
      </w:pPr>
      <w:r>
        <w:t xml:space="preserve">Le secteur de l’Aide aux personnes handicapées à Bruxelles est celui où l’on retrouve la proportion la plus importante de femmes. A nouveau, il y a une différence forte avec le même secteur en RW où les femmes sont au contraire sous-représentées ! </w:t>
      </w:r>
    </w:p>
    <w:p w:rsidR="00774E73" w:rsidRDefault="00774E73" w:rsidP="00774E73">
      <w:pPr>
        <w:jc w:val="both"/>
      </w:pPr>
      <w:r>
        <w:t xml:space="preserve">Le secteur de l’Accueil pour adultes en difficultés se distingue également selon la région : la proportion de contrats concernant des hommes est beaucoup plus importante à Bruxelles qu’en Région wallonne (sans que ces différences soient pour autant significatives). </w:t>
      </w:r>
    </w:p>
    <w:p w:rsidR="00774E73" w:rsidRDefault="00774E73" w:rsidP="00774E73">
      <w:pPr>
        <w:jc w:val="both"/>
      </w:pPr>
      <w:r>
        <w:t xml:space="preserve">Le secteur de l’Aide au logement se distingue par la proportion la plus importante de contrats qui concernent des hommes (près de 36 %). </w:t>
      </w:r>
    </w:p>
    <w:p w:rsidR="00774E73" w:rsidRPr="00175425" w:rsidRDefault="00774E73" w:rsidP="00774E73">
      <w:pPr>
        <w:spacing w:after="0"/>
        <w:jc w:val="both"/>
        <w:rPr>
          <w:sz w:val="20"/>
          <w:szCs w:val="20"/>
        </w:rPr>
      </w:pPr>
      <w:r w:rsidRPr="00175425">
        <w:rPr>
          <w:sz w:val="20"/>
          <w:szCs w:val="20"/>
        </w:rPr>
        <w:t>Tableau : Répartition homme-femme selon le secteur (BDD ISAJH/ONSS)</w:t>
      </w:r>
    </w:p>
    <w:tbl>
      <w:tblPr>
        <w:tblStyle w:val="Grilledutableau"/>
        <w:tblW w:w="0" w:type="auto"/>
        <w:tblLook w:val="04A0" w:firstRow="1" w:lastRow="0" w:firstColumn="1" w:lastColumn="0" w:noHBand="0" w:noVBand="1"/>
      </w:tblPr>
      <w:tblGrid>
        <w:gridCol w:w="1762"/>
        <w:gridCol w:w="1888"/>
        <w:gridCol w:w="1654"/>
        <w:gridCol w:w="1981"/>
        <w:gridCol w:w="1777"/>
      </w:tblGrid>
      <w:tr w:rsidR="00774E73" w:rsidRPr="005A54DA" w:rsidTr="005C1CED">
        <w:tc>
          <w:tcPr>
            <w:tcW w:w="1762" w:type="dxa"/>
            <w:shd w:val="clear" w:color="auto" w:fill="A6A6A6" w:themeFill="background1" w:themeFillShade="A6"/>
          </w:tcPr>
          <w:p w:rsidR="00774E73" w:rsidRPr="005A54DA" w:rsidRDefault="00774E73" w:rsidP="005C1CED">
            <w:pPr>
              <w:rPr>
                <w:b/>
              </w:rPr>
            </w:pPr>
            <w:bookmarkStart w:id="5" w:name="_Hlk506747801"/>
          </w:p>
        </w:tc>
        <w:tc>
          <w:tcPr>
            <w:tcW w:w="3542" w:type="dxa"/>
            <w:gridSpan w:val="2"/>
            <w:shd w:val="clear" w:color="auto" w:fill="A6A6A6" w:themeFill="background1" w:themeFillShade="A6"/>
          </w:tcPr>
          <w:p w:rsidR="00774E73" w:rsidRPr="005A54DA" w:rsidRDefault="00774E73" w:rsidP="005C1CED">
            <w:pPr>
              <w:jc w:val="center"/>
              <w:rPr>
                <w:b/>
              </w:rPr>
            </w:pPr>
            <w:r w:rsidRPr="005A54DA">
              <w:rPr>
                <w:b/>
              </w:rPr>
              <w:t>Hommes</w:t>
            </w:r>
          </w:p>
        </w:tc>
        <w:tc>
          <w:tcPr>
            <w:tcW w:w="3758" w:type="dxa"/>
            <w:gridSpan w:val="2"/>
            <w:shd w:val="clear" w:color="auto" w:fill="A6A6A6" w:themeFill="background1" w:themeFillShade="A6"/>
          </w:tcPr>
          <w:p w:rsidR="00774E73" w:rsidRPr="005A54DA" w:rsidRDefault="00774E73" w:rsidP="005C1CED">
            <w:pPr>
              <w:jc w:val="center"/>
              <w:rPr>
                <w:b/>
              </w:rPr>
            </w:pPr>
            <w:r w:rsidRPr="005A54DA">
              <w:rPr>
                <w:b/>
              </w:rPr>
              <w:t>Femmes</w:t>
            </w:r>
          </w:p>
        </w:tc>
      </w:tr>
      <w:tr w:rsidR="00774E73" w:rsidTr="005C1CED">
        <w:tc>
          <w:tcPr>
            <w:tcW w:w="1762" w:type="dxa"/>
          </w:tcPr>
          <w:p w:rsidR="00774E73" w:rsidRPr="005A54DA" w:rsidRDefault="00774E73" w:rsidP="005C1CED">
            <w:pPr>
              <w:rPr>
                <w:b/>
              </w:rPr>
            </w:pPr>
            <w:r w:rsidRPr="005A54DA">
              <w:rPr>
                <w:b/>
              </w:rPr>
              <w:t>AJ</w:t>
            </w:r>
          </w:p>
        </w:tc>
        <w:tc>
          <w:tcPr>
            <w:tcW w:w="1888" w:type="dxa"/>
          </w:tcPr>
          <w:p w:rsidR="00774E73" w:rsidRDefault="00774E73" w:rsidP="005C1CED">
            <w:r>
              <w:t>1707</w:t>
            </w:r>
          </w:p>
        </w:tc>
        <w:tc>
          <w:tcPr>
            <w:tcW w:w="1654" w:type="dxa"/>
          </w:tcPr>
          <w:p w:rsidR="00774E73" w:rsidRDefault="00774E73" w:rsidP="005C1CED">
            <w:r>
              <w:t>30,9%</w:t>
            </w:r>
          </w:p>
        </w:tc>
        <w:tc>
          <w:tcPr>
            <w:tcW w:w="1981" w:type="dxa"/>
          </w:tcPr>
          <w:p w:rsidR="00774E73" w:rsidRDefault="00774E73" w:rsidP="005C1CED">
            <w:r>
              <w:t>3823</w:t>
            </w:r>
          </w:p>
        </w:tc>
        <w:tc>
          <w:tcPr>
            <w:tcW w:w="1777" w:type="dxa"/>
          </w:tcPr>
          <w:p w:rsidR="00774E73" w:rsidRDefault="00774E73" w:rsidP="005C1CED">
            <w:r>
              <w:t>69,1%</w:t>
            </w:r>
          </w:p>
        </w:tc>
      </w:tr>
      <w:tr w:rsidR="00774E73" w:rsidTr="005C1CED">
        <w:tc>
          <w:tcPr>
            <w:tcW w:w="1762" w:type="dxa"/>
          </w:tcPr>
          <w:p w:rsidR="00774E73" w:rsidRPr="005A54DA" w:rsidRDefault="00774E73" w:rsidP="005C1CED">
            <w:pPr>
              <w:rPr>
                <w:b/>
              </w:rPr>
            </w:pPr>
            <w:r w:rsidRPr="005A54DA">
              <w:rPr>
                <w:b/>
              </w:rPr>
              <w:t>AL</w:t>
            </w:r>
          </w:p>
        </w:tc>
        <w:tc>
          <w:tcPr>
            <w:tcW w:w="1888" w:type="dxa"/>
          </w:tcPr>
          <w:p w:rsidR="00774E73" w:rsidRDefault="00774E73" w:rsidP="005C1CED">
            <w:r>
              <w:t>64</w:t>
            </w:r>
          </w:p>
        </w:tc>
        <w:tc>
          <w:tcPr>
            <w:tcW w:w="1654" w:type="dxa"/>
          </w:tcPr>
          <w:p w:rsidR="00774E73" w:rsidRDefault="00774E73" w:rsidP="005C1CED">
            <w:r>
              <w:t>35,8%</w:t>
            </w:r>
          </w:p>
        </w:tc>
        <w:tc>
          <w:tcPr>
            <w:tcW w:w="1981" w:type="dxa"/>
          </w:tcPr>
          <w:p w:rsidR="00774E73" w:rsidRDefault="00774E73" w:rsidP="005C1CED">
            <w:r>
              <w:t>115</w:t>
            </w:r>
          </w:p>
        </w:tc>
        <w:tc>
          <w:tcPr>
            <w:tcW w:w="1777" w:type="dxa"/>
          </w:tcPr>
          <w:p w:rsidR="00774E73" w:rsidRDefault="00774E73" w:rsidP="005C1CED">
            <w:r>
              <w:t>64,2%</w:t>
            </w:r>
          </w:p>
        </w:tc>
      </w:tr>
      <w:tr w:rsidR="00774E73" w:rsidTr="005C1CED">
        <w:tc>
          <w:tcPr>
            <w:tcW w:w="1762" w:type="dxa"/>
          </w:tcPr>
          <w:p w:rsidR="00774E73" w:rsidRPr="005A54DA" w:rsidRDefault="00774E73" w:rsidP="005C1CED">
            <w:pPr>
              <w:rPr>
                <w:b/>
              </w:rPr>
            </w:pPr>
            <w:r w:rsidRPr="005A54DA">
              <w:rPr>
                <w:b/>
              </w:rPr>
              <w:t>AH BXL</w:t>
            </w:r>
          </w:p>
        </w:tc>
        <w:tc>
          <w:tcPr>
            <w:tcW w:w="1888" w:type="dxa"/>
          </w:tcPr>
          <w:p w:rsidR="00774E73" w:rsidRDefault="00774E73" w:rsidP="005C1CED">
            <w:r>
              <w:t>677</w:t>
            </w:r>
          </w:p>
        </w:tc>
        <w:tc>
          <w:tcPr>
            <w:tcW w:w="1654" w:type="dxa"/>
          </w:tcPr>
          <w:p w:rsidR="00774E73" w:rsidRDefault="00774E73" w:rsidP="005C1CED">
            <w:r>
              <w:t>25,9%</w:t>
            </w:r>
          </w:p>
        </w:tc>
        <w:tc>
          <w:tcPr>
            <w:tcW w:w="1981" w:type="dxa"/>
          </w:tcPr>
          <w:p w:rsidR="00774E73" w:rsidRDefault="00774E73" w:rsidP="005C1CED">
            <w:r>
              <w:t>1937</w:t>
            </w:r>
          </w:p>
        </w:tc>
        <w:tc>
          <w:tcPr>
            <w:tcW w:w="1777" w:type="dxa"/>
          </w:tcPr>
          <w:p w:rsidR="00774E73" w:rsidRDefault="00774E73" w:rsidP="005C1CED">
            <w:r>
              <w:t>74,1%</w:t>
            </w:r>
          </w:p>
        </w:tc>
      </w:tr>
      <w:tr w:rsidR="00774E73" w:rsidTr="005C1CED">
        <w:tc>
          <w:tcPr>
            <w:tcW w:w="1762" w:type="dxa"/>
          </w:tcPr>
          <w:p w:rsidR="00774E73" w:rsidRPr="005A54DA" w:rsidRDefault="00774E73" w:rsidP="005C1CED">
            <w:pPr>
              <w:rPr>
                <w:b/>
              </w:rPr>
            </w:pPr>
            <w:r w:rsidRPr="005A54DA">
              <w:rPr>
                <w:b/>
              </w:rPr>
              <w:t>AH RW</w:t>
            </w:r>
          </w:p>
        </w:tc>
        <w:tc>
          <w:tcPr>
            <w:tcW w:w="1888" w:type="dxa"/>
          </w:tcPr>
          <w:p w:rsidR="00774E73" w:rsidRDefault="00774E73" w:rsidP="005C1CED">
            <w:r>
              <w:t>5640</w:t>
            </w:r>
          </w:p>
        </w:tc>
        <w:tc>
          <w:tcPr>
            <w:tcW w:w="1654" w:type="dxa"/>
          </w:tcPr>
          <w:p w:rsidR="00774E73" w:rsidRDefault="00774E73" w:rsidP="005C1CED">
            <w:r>
              <w:t>30,7%</w:t>
            </w:r>
          </w:p>
        </w:tc>
        <w:tc>
          <w:tcPr>
            <w:tcW w:w="1981" w:type="dxa"/>
          </w:tcPr>
          <w:p w:rsidR="00774E73" w:rsidRDefault="00774E73" w:rsidP="005C1CED">
            <w:r>
              <w:t>12743</w:t>
            </w:r>
          </w:p>
        </w:tc>
        <w:tc>
          <w:tcPr>
            <w:tcW w:w="1777" w:type="dxa"/>
          </w:tcPr>
          <w:p w:rsidR="00774E73" w:rsidRDefault="00774E73" w:rsidP="005C1CED">
            <w:r>
              <w:t>69,3%</w:t>
            </w:r>
          </w:p>
        </w:tc>
      </w:tr>
      <w:tr w:rsidR="00774E73" w:rsidTr="005C1CED">
        <w:tc>
          <w:tcPr>
            <w:tcW w:w="1762" w:type="dxa"/>
          </w:tcPr>
          <w:p w:rsidR="00774E73" w:rsidRPr="005A54DA" w:rsidRDefault="00774E73" w:rsidP="005C1CED">
            <w:pPr>
              <w:rPr>
                <w:b/>
              </w:rPr>
            </w:pPr>
            <w:r w:rsidRPr="005A54DA">
              <w:rPr>
                <w:b/>
              </w:rPr>
              <w:t>MA BXL</w:t>
            </w:r>
          </w:p>
        </w:tc>
        <w:tc>
          <w:tcPr>
            <w:tcW w:w="1888" w:type="dxa"/>
          </w:tcPr>
          <w:p w:rsidR="00774E73" w:rsidRDefault="00774E73" w:rsidP="005C1CED">
            <w:r>
              <w:t>111</w:t>
            </w:r>
          </w:p>
        </w:tc>
        <w:tc>
          <w:tcPr>
            <w:tcW w:w="1654" w:type="dxa"/>
          </w:tcPr>
          <w:p w:rsidR="00774E73" w:rsidRDefault="00774E73" w:rsidP="005C1CED">
            <w:r>
              <w:t>33,9%</w:t>
            </w:r>
          </w:p>
        </w:tc>
        <w:tc>
          <w:tcPr>
            <w:tcW w:w="1981" w:type="dxa"/>
          </w:tcPr>
          <w:p w:rsidR="00774E73" w:rsidRDefault="00774E73" w:rsidP="005C1CED">
            <w:r>
              <w:t>216</w:t>
            </w:r>
          </w:p>
        </w:tc>
        <w:tc>
          <w:tcPr>
            <w:tcW w:w="1777" w:type="dxa"/>
          </w:tcPr>
          <w:p w:rsidR="00774E73" w:rsidRDefault="00774E73" w:rsidP="005C1CED">
            <w:r>
              <w:t>66,1%</w:t>
            </w:r>
          </w:p>
        </w:tc>
      </w:tr>
      <w:tr w:rsidR="00774E73" w:rsidTr="005C1CED">
        <w:tc>
          <w:tcPr>
            <w:tcW w:w="1762" w:type="dxa"/>
          </w:tcPr>
          <w:p w:rsidR="00774E73" w:rsidRPr="005A54DA" w:rsidRDefault="00774E73" w:rsidP="005C1CED">
            <w:pPr>
              <w:rPr>
                <w:b/>
              </w:rPr>
            </w:pPr>
            <w:r w:rsidRPr="005A54DA">
              <w:rPr>
                <w:b/>
              </w:rPr>
              <w:t>MA RW</w:t>
            </w:r>
          </w:p>
        </w:tc>
        <w:tc>
          <w:tcPr>
            <w:tcW w:w="1888" w:type="dxa"/>
          </w:tcPr>
          <w:p w:rsidR="00774E73" w:rsidRDefault="00774E73" w:rsidP="005C1CED">
            <w:r>
              <w:t>242</w:t>
            </w:r>
          </w:p>
        </w:tc>
        <w:tc>
          <w:tcPr>
            <w:tcW w:w="1654" w:type="dxa"/>
          </w:tcPr>
          <w:p w:rsidR="00774E73" w:rsidRDefault="00774E73" w:rsidP="005C1CED">
            <w:r>
              <w:t>28,8%</w:t>
            </w:r>
          </w:p>
        </w:tc>
        <w:tc>
          <w:tcPr>
            <w:tcW w:w="1981" w:type="dxa"/>
          </w:tcPr>
          <w:p w:rsidR="00774E73" w:rsidRDefault="00774E73" w:rsidP="005C1CED">
            <w:r>
              <w:t>597</w:t>
            </w:r>
          </w:p>
        </w:tc>
        <w:tc>
          <w:tcPr>
            <w:tcW w:w="1777" w:type="dxa"/>
          </w:tcPr>
          <w:p w:rsidR="00774E73" w:rsidRDefault="00774E73" w:rsidP="005C1CED">
            <w:r>
              <w:t>71,2%</w:t>
            </w:r>
          </w:p>
        </w:tc>
      </w:tr>
      <w:tr w:rsidR="00774E73" w:rsidTr="005C1CED">
        <w:tc>
          <w:tcPr>
            <w:tcW w:w="1762" w:type="dxa"/>
          </w:tcPr>
          <w:p w:rsidR="00774E73" w:rsidRPr="005A54DA" w:rsidRDefault="00774E73" w:rsidP="005C1CED">
            <w:pPr>
              <w:rPr>
                <w:b/>
              </w:rPr>
            </w:pPr>
            <w:r>
              <w:rPr>
                <w:b/>
              </w:rPr>
              <w:t>TOTAL</w:t>
            </w:r>
          </w:p>
        </w:tc>
        <w:tc>
          <w:tcPr>
            <w:tcW w:w="1888" w:type="dxa"/>
          </w:tcPr>
          <w:p w:rsidR="00774E73" w:rsidRDefault="00774E73" w:rsidP="005C1CED">
            <w:r>
              <w:t>8441</w:t>
            </w:r>
          </w:p>
        </w:tc>
        <w:tc>
          <w:tcPr>
            <w:tcW w:w="1654" w:type="dxa"/>
          </w:tcPr>
          <w:p w:rsidR="00774E73" w:rsidRDefault="00774E73" w:rsidP="005C1CED">
            <w:r>
              <w:t>30,3%</w:t>
            </w:r>
          </w:p>
        </w:tc>
        <w:tc>
          <w:tcPr>
            <w:tcW w:w="1981" w:type="dxa"/>
          </w:tcPr>
          <w:p w:rsidR="00774E73" w:rsidRDefault="00774E73" w:rsidP="005C1CED">
            <w:r>
              <w:t>19431</w:t>
            </w:r>
          </w:p>
        </w:tc>
        <w:tc>
          <w:tcPr>
            <w:tcW w:w="1777" w:type="dxa"/>
          </w:tcPr>
          <w:p w:rsidR="00774E73" w:rsidRDefault="00774E73" w:rsidP="005C1CED">
            <w:r>
              <w:t>69,7%</w:t>
            </w:r>
          </w:p>
        </w:tc>
      </w:tr>
      <w:bookmarkEnd w:id="5"/>
    </w:tbl>
    <w:p w:rsidR="00774E73" w:rsidRDefault="00774E73" w:rsidP="00774E73"/>
    <w:p w:rsidR="00774E73" w:rsidRPr="005039C0" w:rsidRDefault="00774E73" w:rsidP="00774E73">
      <w:pPr>
        <w:pStyle w:val="Paragraphedeliste"/>
        <w:numPr>
          <w:ilvl w:val="1"/>
          <w:numId w:val="2"/>
        </w:numPr>
        <w:rPr>
          <w:b/>
        </w:rPr>
      </w:pPr>
      <w:r w:rsidRPr="005039C0">
        <w:rPr>
          <w:b/>
        </w:rPr>
        <w:t>La répartition des travailleurs selon leur âge</w:t>
      </w:r>
    </w:p>
    <w:p w:rsidR="00774E73" w:rsidRDefault="00774E73" w:rsidP="00774E73">
      <w:pPr>
        <w:jc w:val="both"/>
      </w:pPr>
      <w:r>
        <w:lastRenderedPageBreak/>
        <w:t xml:space="preserve">Avec une moyenne d’âge de 40,51 ans, et un âge médian de 39 ans, le champ se situe un peu en dessous de la moyenne des champs couverts par l’APEF (cf. le site lenonmarchand.be). </w:t>
      </w:r>
    </w:p>
    <w:p w:rsidR="00774E73" w:rsidRDefault="00774E73" w:rsidP="00774E73">
      <w:pPr>
        <w:jc w:val="both"/>
      </w:pPr>
      <w:r>
        <w:t xml:space="preserve">On peut voir, dans le tableau ci-dessous, que l’insertion des jeunes travailleurs de moins de 26 ans est assez importante, avec plus de 10% des contrats. Les 45 ans et plus représentent un peu plus de 38 % des contrats. </w:t>
      </w:r>
    </w:p>
    <w:p w:rsidR="00774E73" w:rsidRDefault="00774E73" w:rsidP="00774E73">
      <w:r w:rsidRPr="004D111F">
        <w:rPr>
          <w:noProof/>
          <w:lang w:eastAsia="fr-BE"/>
        </w:rPr>
        <w:drawing>
          <wp:inline distT="0" distB="0" distL="0" distR="0" wp14:anchorId="6B564730" wp14:editId="67F5FB37">
            <wp:extent cx="1962150" cy="1847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p>
    <w:p w:rsidR="00774E73" w:rsidRDefault="00774E73" w:rsidP="00774E73">
      <w:pPr>
        <w:jc w:val="both"/>
      </w:pPr>
      <w:r>
        <w:t xml:space="preserve">La situation des secteurs est assez contrastée en regard de l’âge. En ce qui concerne l’insertion des jeunes travailleurs de moins de 26 ans, on constate que c’est dans l’Aide aux personnes handicapées que les contrats qui concernent ces jeunes travailleurs sont significativement sur-représentés. Ils sont également nombreux dans l’Aide au logement. A l’inverse, ils sont sous-représentés dans l’Aide à la jeunesse, et dans l’Aide aux personnes handicapées en Région Bruxelloise. La même différence est constatée en ce qui concerne le secteur de l’Accueil pour adultes en difficultés : il y a plus de jeunes travailleurs en RW qu’à Bruxelles. </w:t>
      </w:r>
    </w:p>
    <w:p w:rsidR="00774E73" w:rsidRDefault="00774E73" w:rsidP="00774E73">
      <w:pPr>
        <w:jc w:val="both"/>
      </w:pPr>
      <w:r>
        <w:t xml:space="preserve">Pour les 45 ans et plus, on retrouve la part la plus importante dans le secteur de l’AJ et dans le secteur du handicap, à Bruxelles. Ils représentent une part moins importante dans le secteur du handicap en RW, surtout en ce qui concerne les 55 ans et plus. Le secteur de l’Accueil des adultes en difficulté est également un peu plus jeune, surtout en Région wallonne. Le secteur de l’Aide au logement se distingue par une part beaucoup plus faible de 45 ans et plus, avec seulement 8,4% de contrats qui concernent des travailleurs de 55 ans et plus. </w:t>
      </w:r>
    </w:p>
    <w:p w:rsidR="00774E73" w:rsidRDefault="00774E73" w:rsidP="00774E73"/>
    <w:p w:rsidR="00774E73" w:rsidRDefault="00774E73" w:rsidP="00774E73">
      <w:r>
        <w:rPr>
          <w:noProof/>
          <w:lang w:eastAsia="fr-BE"/>
        </w:rPr>
        <w:lastRenderedPageBreak/>
        <w:drawing>
          <wp:inline distT="0" distB="0" distL="0" distR="0" wp14:anchorId="62B353B5" wp14:editId="149F21B8">
            <wp:extent cx="5760720" cy="19107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10715"/>
                    </a:xfrm>
                    <a:prstGeom prst="rect">
                      <a:avLst/>
                    </a:prstGeom>
                  </pic:spPr>
                </pic:pic>
              </a:graphicData>
            </a:graphic>
          </wp:inline>
        </w:drawing>
      </w:r>
    </w:p>
    <w:p w:rsidR="00774E73" w:rsidRDefault="00774E73" w:rsidP="00774E73">
      <w:pPr>
        <w:jc w:val="both"/>
      </w:pPr>
      <w:r>
        <w:t xml:space="preserve">Notons également que les contrats d’ouvriers concernent des travailleurs beaucoup plus âgés en moyenne (45,56 ans) que les contrats d’employés (39,73 ans). </w:t>
      </w:r>
    </w:p>
    <w:p w:rsidR="00774E73" w:rsidRDefault="00774E73" w:rsidP="00774E73">
      <w:r>
        <w:rPr>
          <w:noProof/>
          <w:lang w:eastAsia="fr-BE"/>
        </w:rPr>
        <w:drawing>
          <wp:inline distT="0" distB="0" distL="0" distR="0" wp14:anchorId="37DD56F4" wp14:editId="415D9094">
            <wp:extent cx="2552700" cy="24479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2700" cy="2447925"/>
                    </a:xfrm>
                    <a:prstGeom prst="rect">
                      <a:avLst/>
                    </a:prstGeom>
                  </pic:spPr>
                </pic:pic>
              </a:graphicData>
            </a:graphic>
          </wp:inline>
        </w:drawing>
      </w:r>
    </w:p>
    <w:p w:rsidR="00774E73" w:rsidRDefault="00774E73" w:rsidP="00774E73">
      <w:pPr>
        <w:jc w:val="both"/>
      </w:pPr>
      <w:r>
        <w:t xml:space="preserve">La part de 45 ans et plus est de 58 % dans les contrats ouvriers, et seulement de 35% dans les contrats employés. </w:t>
      </w:r>
    </w:p>
    <w:p w:rsidR="00774E73" w:rsidRDefault="00774E73" w:rsidP="00774E73">
      <w:pPr>
        <w:jc w:val="both"/>
      </w:pPr>
      <w:r>
        <w:t xml:space="preserve">Il n’y a pas de différence d’âge significative entre hommes et femmes. </w:t>
      </w:r>
    </w:p>
    <w:p w:rsidR="00774E73" w:rsidRDefault="00774E73" w:rsidP="00774E73"/>
    <w:p w:rsidR="00774E73" w:rsidRPr="00FC05C6" w:rsidRDefault="00774E73" w:rsidP="00774E73">
      <w:pPr>
        <w:pStyle w:val="Paragraphedeliste"/>
        <w:numPr>
          <w:ilvl w:val="1"/>
          <w:numId w:val="2"/>
        </w:numPr>
        <w:rPr>
          <w:b/>
        </w:rPr>
      </w:pPr>
      <w:r w:rsidRPr="00FC05C6">
        <w:rPr>
          <w:b/>
        </w:rPr>
        <w:t>Répartition des travailleurs selon le statut (ouvrier/employé)</w:t>
      </w:r>
    </w:p>
    <w:p w:rsidR="00774E73" w:rsidRDefault="00774E73" w:rsidP="00774E73">
      <w:pPr>
        <w:jc w:val="both"/>
      </w:pPr>
      <w:r>
        <w:t xml:space="preserve">C’est surtout dans le secteur de l’Aide aux personnes handicapées en Région wallonne que l’on retrouve une proportion importante de contrats manuels (près de 14% des contrats). On en trouve également beaucoup dans le secteur de l’Aide à la jeunesse, même si c’est inférieur à la moyenne. </w:t>
      </w:r>
    </w:p>
    <w:p w:rsidR="00774E73" w:rsidRPr="00175425" w:rsidRDefault="00774E73" w:rsidP="00774E73">
      <w:pPr>
        <w:spacing w:after="0"/>
        <w:jc w:val="both"/>
        <w:rPr>
          <w:sz w:val="20"/>
          <w:szCs w:val="20"/>
        </w:rPr>
      </w:pPr>
      <w:r w:rsidRPr="00175425">
        <w:rPr>
          <w:sz w:val="20"/>
          <w:szCs w:val="20"/>
        </w:rPr>
        <w:lastRenderedPageBreak/>
        <w:t>Tableau : Répartition des travailleurs selon le statut (ouvrier/employé)</w:t>
      </w:r>
    </w:p>
    <w:tbl>
      <w:tblPr>
        <w:tblStyle w:val="Grilledutableau"/>
        <w:tblW w:w="0" w:type="auto"/>
        <w:tblLook w:val="04A0" w:firstRow="1" w:lastRow="0" w:firstColumn="1" w:lastColumn="0" w:noHBand="0" w:noVBand="1"/>
      </w:tblPr>
      <w:tblGrid>
        <w:gridCol w:w="1762"/>
        <w:gridCol w:w="1888"/>
        <w:gridCol w:w="1654"/>
        <w:gridCol w:w="1981"/>
        <w:gridCol w:w="1777"/>
      </w:tblGrid>
      <w:tr w:rsidR="00774E73" w:rsidRPr="00431B62" w:rsidTr="005C1CED">
        <w:tc>
          <w:tcPr>
            <w:tcW w:w="1762" w:type="dxa"/>
            <w:shd w:val="clear" w:color="auto" w:fill="AEAAAA" w:themeFill="background2" w:themeFillShade="BF"/>
          </w:tcPr>
          <w:p w:rsidR="00774E73" w:rsidRPr="00431B62" w:rsidRDefault="00774E73" w:rsidP="005C1CED">
            <w:pPr>
              <w:rPr>
                <w:b/>
              </w:rPr>
            </w:pPr>
          </w:p>
        </w:tc>
        <w:tc>
          <w:tcPr>
            <w:tcW w:w="3542" w:type="dxa"/>
            <w:gridSpan w:val="2"/>
            <w:shd w:val="clear" w:color="auto" w:fill="AEAAAA" w:themeFill="background2" w:themeFillShade="BF"/>
          </w:tcPr>
          <w:p w:rsidR="00774E73" w:rsidRPr="00431B62" w:rsidRDefault="00774E73" w:rsidP="005C1CED">
            <w:pPr>
              <w:jc w:val="center"/>
              <w:rPr>
                <w:b/>
              </w:rPr>
            </w:pPr>
            <w:r w:rsidRPr="00431B62">
              <w:rPr>
                <w:b/>
              </w:rPr>
              <w:t>Ouvrier</w:t>
            </w:r>
          </w:p>
        </w:tc>
        <w:tc>
          <w:tcPr>
            <w:tcW w:w="3758" w:type="dxa"/>
            <w:gridSpan w:val="2"/>
            <w:shd w:val="clear" w:color="auto" w:fill="AEAAAA" w:themeFill="background2" w:themeFillShade="BF"/>
          </w:tcPr>
          <w:p w:rsidR="00774E73" w:rsidRPr="00431B62" w:rsidRDefault="00774E73" w:rsidP="005C1CED">
            <w:pPr>
              <w:jc w:val="center"/>
              <w:rPr>
                <w:b/>
              </w:rPr>
            </w:pPr>
            <w:r w:rsidRPr="00431B62">
              <w:rPr>
                <w:b/>
              </w:rPr>
              <w:t>Employé</w:t>
            </w:r>
          </w:p>
        </w:tc>
      </w:tr>
      <w:tr w:rsidR="00774E73" w:rsidTr="005C1CED">
        <w:tc>
          <w:tcPr>
            <w:tcW w:w="1762" w:type="dxa"/>
          </w:tcPr>
          <w:p w:rsidR="00774E73" w:rsidRDefault="00774E73" w:rsidP="005C1CED">
            <w:bookmarkStart w:id="6" w:name="_Hlk506749423"/>
            <w:r>
              <w:t>AJ**</w:t>
            </w:r>
          </w:p>
        </w:tc>
        <w:tc>
          <w:tcPr>
            <w:tcW w:w="1888" w:type="dxa"/>
          </w:tcPr>
          <w:p w:rsidR="00774E73" w:rsidRDefault="00774E73" w:rsidP="005C1CED">
            <w:r>
              <w:t>701</w:t>
            </w:r>
          </w:p>
        </w:tc>
        <w:tc>
          <w:tcPr>
            <w:tcW w:w="1654" w:type="dxa"/>
          </w:tcPr>
          <w:p w:rsidR="00774E73" w:rsidRDefault="00774E73" w:rsidP="005C1CED">
            <w:r>
              <w:t>12,7%</w:t>
            </w:r>
          </w:p>
        </w:tc>
        <w:tc>
          <w:tcPr>
            <w:tcW w:w="1981" w:type="dxa"/>
          </w:tcPr>
          <w:p w:rsidR="00774E73" w:rsidRDefault="00774E73" w:rsidP="005C1CED">
            <w:r>
              <w:t>4829</w:t>
            </w:r>
          </w:p>
        </w:tc>
        <w:tc>
          <w:tcPr>
            <w:tcW w:w="1777" w:type="dxa"/>
          </w:tcPr>
          <w:p w:rsidR="00774E73" w:rsidRDefault="00774E73" w:rsidP="005C1CED">
            <w:r>
              <w:t>87,3%</w:t>
            </w:r>
          </w:p>
        </w:tc>
      </w:tr>
      <w:tr w:rsidR="00774E73" w:rsidTr="005C1CED">
        <w:tc>
          <w:tcPr>
            <w:tcW w:w="1762" w:type="dxa"/>
          </w:tcPr>
          <w:p w:rsidR="00774E73" w:rsidRDefault="00774E73" w:rsidP="005C1CED">
            <w:r>
              <w:t>AL**</w:t>
            </w:r>
          </w:p>
        </w:tc>
        <w:tc>
          <w:tcPr>
            <w:tcW w:w="1888" w:type="dxa"/>
          </w:tcPr>
          <w:p w:rsidR="00774E73" w:rsidRDefault="00774E73" w:rsidP="005C1CED">
            <w:r>
              <w:t>17</w:t>
            </w:r>
          </w:p>
        </w:tc>
        <w:tc>
          <w:tcPr>
            <w:tcW w:w="1654" w:type="dxa"/>
          </w:tcPr>
          <w:p w:rsidR="00774E73" w:rsidRDefault="00774E73" w:rsidP="005C1CED">
            <w:r>
              <w:t>9,5%</w:t>
            </w:r>
          </w:p>
        </w:tc>
        <w:tc>
          <w:tcPr>
            <w:tcW w:w="1981" w:type="dxa"/>
          </w:tcPr>
          <w:p w:rsidR="00774E73" w:rsidRDefault="00774E73" w:rsidP="005C1CED">
            <w:r>
              <w:t>162</w:t>
            </w:r>
          </w:p>
        </w:tc>
        <w:tc>
          <w:tcPr>
            <w:tcW w:w="1777" w:type="dxa"/>
          </w:tcPr>
          <w:p w:rsidR="00774E73" w:rsidRDefault="00774E73" w:rsidP="005C1CED">
            <w:r>
              <w:t>90,5%</w:t>
            </w:r>
          </w:p>
        </w:tc>
      </w:tr>
      <w:tr w:rsidR="00774E73" w:rsidTr="005C1CED">
        <w:tc>
          <w:tcPr>
            <w:tcW w:w="1762" w:type="dxa"/>
          </w:tcPr>
          <w:p w:rsidR="00774E73" w:rsidRDefault="00774E73" w:rsidP="005C1CED">
            <w:r>
              <w:t>AH BXL*</w:t>
            </w:r>
          </w:p>
        </w:tc>
        <w:tc>
          <w:tcPr>
            <w:tcW w:w="1888" w:type="dxa"/>
          </w:tcPr>
          <w:p w:rsidR="00774E73" w:rsidRDefault="00774E73" w:rsidP="005C1CED">
            <w:r>
              <w:t>429</w:t>
            </w:r>
          </w:p>
        </w:tc>
        <w:tc>
          <w:tcPr>
            <w:tcW w:w="1654" w:type="dxa"/>
          </w:tcPr>
          <w:p w:rsidR="00774E73" w:rsidRDefault="00774E73" w:rsidP="005C1CED">
            <w:r>
              <w:t>14,9%</w:t>
            </w:r>
          </w:p>
        </w:tc>
        <w:tc>
          <w:tcPr>
            <w:tcW w:w="1981" w:type="dxa"/>
          </w:tcPr>
          <w:p w:rsidR="00774E73" w:rsidRDefault="00774E73" w:rsidP="005C1CED">
            <w:r>
              <w:t>2441</w:t>
            </w:r>
          </w:p>
        </w:tc>
        <w:tc>
          <w:tcPr>
            <w:tcW w:w="1777" w:type="dxa"/>
          </w:tcPr>
          <w:p w:rsidR="00774E73" w:rsidRDefault="00774E73" w:rsidP="005C1CED">
            <w:r>
              <w:t>85,1%</w:t>
            </w:r>
          </w:p>
        </w:tc>
      </w:tr>
      <w:tr w:rsidR="00774E73" w:rsidTr="005C1CED">
        <w:tc>
          <w:tcPr>
            <w:tcW w:w="1762" w:type="dxa"/>
          </w:tcPr>
          <w:p w:rsidR="00774E73" w:rsidRDefault="00774E73" w:rsidP="005C1CED">
            <w:r>
              <w:t>AH RW***</w:t>
            </w:r>
          </w:p>
        </w:tc>
        <w:tc>
          <w:tcPr>
            <w:tcW w:w="1888" w:type="dxa"/>
          </w:tcPr>
          <w:p w:rsidR="00774E73" w:rsidRDefault="00774E73" w:rsidP="005C1CED">
            <w:r>
              <w:t>2081</w:t>
            </w:r>
          </w:p>
        </w:tc>
        <w:tc>
          <w:tcPr>
            <w:tcW w:w="1654" w:type="dxa"/>
          </w:tcPr>
          <w:p w:rsidR="00774E73" w:rsidRDefault="00774E73" w:rsidP="005C1CED">
            <w:r>
              <w:t>15,3%</w:t>
            </w:r>
          </w:p>
        </w:tc>
        <w:tc>
          <w:tcPr>
            <w:tcW w:w="1981" w:type="dxa"/>
          </w:tcPr>
          <w:p w:rsidR="00774E73" w:rsidRDefault="00774E73" w:rsidP="005C1CED">
            <w:r>
              <w:t>11541</w:t>
            </w:r>
          </w:p>
        </w:tc>
        <w:tc>
          <w:tcPr>
            <w:tcW w:w="1777" w:type="dxa"/>
          </w:tcPr>
          <w:p w:rsidR="00774E73" w:rsidRDefault="00774E73" w:rsidP="005C1CED">
            <w:r>
              <w:t>84,7%</w:t>
            </w:r>
          </w:p>
        </w:tc>
      </w:tr>
      <w:tr w:rsidR="00774E73" w:rsidTr="005C1CED">
        <w:tc>
          <w:tcPr>
            <w:tcW w:w="1762" w:type="dxa"/>
          </w:tcPr>
          <w:p w:rsidR="00774E73" w:rsidRDefault="00774E73" w:rsidP="005C1CED">
            <w:r>
              <w:t>MA BXL**</w:t>
            </w:r>
          </w:p>
        </w:tc>
        <w:tc>
          <w:tcPr>
            <w:tcW w:w="1888" w:type="dxa"/>
          </w:tcPr>
          <w:p w:rsidR="00774E73" w:rsidRDefault="00774E73" w:rsidP="005C1CED">
            <w:r>
              <w:t>38</w:t>
            </w:r>
          </w:p>
        </w:tc>
        <w:tc>
          <w:tcPr>
            <w:tcW w:w="1654" w:type="dxa"/>
          </w:tcPr>
          <w:p w:rsidR="00774E73" w:rsidRDefault="00774E73" w:rsidP="005C1CED">
            <w:r>
              <w:t xml:space="preserve">11,6% </w:t>
            </w:r>
          </w:p>
        </w:tc>
        <w:tc>
          <w:tcPr>
            <w:tcW w:w="1981" w:type="dxa"/>
          </w:tcPr>
          <w:p w:rsidR="00774E73" w:rsidRDefault="00774E73" w:rsidP="005C1CED">
            <w:r>
              <w:t>289</w:t>
            </w:r>
          </w:p>
        </w:tc>
        <w:tc>
          <w:tcPr>
            <w:tcW w:w="1777" w:type="dxa"/>
          </w:tcPr>
          <w:p w:rsidR="00774E73" w:rsidRDefault="00774E73" w:rsidP="005C1CED">
            <w:r>
              <w:t>88,4%</w:t>
            </w:r>
          </w:p>
        </w:tc>
      </w:tr>
      <w:tr w:rsidR="00774E73" w:rsidTr="005C1CED">
        <w:tc>
          <w:tcPr>
            <w:tcW w:w="1762" w:type="dxa"/>
          </w:tcPr>
          <w:p w:rsidR="00774E73" w:rsidRDefault="00774E73" w:rsidP="005C1CED">
            <w:r>
              <w:t>MA RW*</w:t>
            </w:r>
          </w:p>
        </w:tc>
        <w:tc>
          <w:tcPr>
            <w:tcW w:w="1888" w:type="dxa"/>
          </w:tcPr>
          <w:p w:rsidR="00774E73" w:rsidRDefault="00774E73" w:rsidP="005C1CED">
            <w:r>
              <w:t>64</w:t>
            </w:r>
          </w:p>
        </w:tc>
        <w:tc>
          <w:tcPr>
            <w:tcW w:w="1654" w:type="dxa"/>
          </w:tcPr>
          <w:p w:rsidR="00774E73" w:rsidRDefault="00774E73" w:rsidP="005C1CED">
            <w:r>
              <w:t>7,2%</w:t>
            </w:r>
          </w:p>
        </w:tc>
        <w:tc>
          <w:tcPr>
            <w:tcW w:w="1981" w:type="dxa"/>
          </w:tcPr>
          <w:p w:rsidR="00774E73" w:rsidRDefault="00774E73" w:rsidP="005C1CED">
            <w:r>
              <w:t>826</w:t>
            </w:r>
          </w:p>
        </w:tc>
        <w:tc>
          <w:tcPr>
            <w:tcW w:w="1777" w:type="dxa"/>
          </w:tcPr>
          <w:p w:rsidR="00774E73" w:rsidRDefault="00774E73" w:rsidP="005C1CED">
            <w:r>
              <w:t>92,8%</w:t>
            </w:r>
          </w:p>
        </w:tc>
      </w:tr>
    </w:tbl>
    <w:bookmarkEnd w:id="6"/>
    <w:p w:rsidR="00774E73" w:rsidRPr="00431B62" w:rsidRDefault="00774E73" w:rsidP="00774E73">
      <w:pPr>
        <w:spacing w:after="0"/>
        <w:rPr>
          <w:sz w:val="20"/>
          <w:szCs w:val="20"/>
        </w:rPr>
      </w:pPr>
      <w:r w:rsidRPr="00431B62">
        <w:rPr>
          <w:sz w:val="20"/>
          <w:szCs w:val="20"/>
        </w:rPr>
        <w:t>*Sources : tutelles</w:t>
      </w:r>
      <w:r w:rsidRPr="00431B62">
        <w:rPr>
          <w:sz w:val="20"/>
          <w:szCs w:val="20"/>
        </w:rPr>
        <w:br/>
        <w:t xml:space="preserve">**Source : ONSS – ISAJH </w:t>
      </w:r>
    </w:p>
    <w:p w:rsidR="00774E73" w:rsidRPr="00431B62" w:rsidRDefault="00774E73" w:rsidP="00774E73">
      <w:pPr>
        <w:jc w:val="both"/>
        <w:rPr>
          <w:sz w:val="20"/>
          <w:szCs w:val="20"/>
        </w:rPr>
      </w:pPr>
      <w:r w:rsidRPr="00431B62">
        <w:rPr>
          <w:sz w:val="20"/>
          <w:szCs w:val="20"/>
        </w:rPr>
        <w:t xml:space="preserve">***AVIQ (sans les APC – Autorisation de Prise en Charge). A partir de la BDD ONSS – ISAJH, on peut estimer qu’il y aurait 1089 contrats ouvriers sur les 5885 contrats en vigueur dans les APC, soit 18,5% de ces contrats. </w:t>
      </w:r>
    </w:p>
    <w:p w:rsidR="00774E73" w:rsidRDefault="00774E73" w:rsidP="00774E73"/>
    <w:p w:rsidR="00774E73" w:rsidRPr="00D31A80" w:rsidRDefault="00774E73" w:rsidP="00774E73">
      <w:pPr>
        <w:pStyle w:val="Paragraphedeliste"/>
        <w:numPr>
          <w:ilvl w:val="1"/>
          <w:numId w:val="2"/>
        </w:numPr>
        <w:rPr>
          <w:b/>
        </w:rPr>
      </w:pPr>
      <w:r w:rsidRPr="00D31A80">
        <w:rPr>
          <w:b/>
        </w:rPr>
        <w:t>Les aides à l’emploi</w:t>
      </w:r>
    </w:p>
    <w:p w:rsidR="00774E73" w:rsidRDefault="00774E73" w:rsidP="00774E73">
      <w:pPr>
        <w:jc w:val="both"/>
      </w:pPr>
      <w:r>
        <w:t xml:space="preserve">A partir des bases de données des tutelles (Handicap RW, handicap BXL, et MA RW), on peut avoir des informations précises sur les aides à l’emploi dont bénéficient certains employeurs et travailleurs. A partir de la BDD ONSS, on a l’information concernant le nombre de contrats ACS à Bruxelles (Agent Contractuel Subventionné) et le nombre de contrats relevant d’un statut équivalent en Région wallonne, à savoir APE. </w:t>
      </w:r>
    </w:p>
    <w:p w:rsidR="00774E73" w:rsidRPr="007D59F3" w:rsidRDefault="00774E73" w:rsidP="00774E73">
      <w:pPr>
        <w:jc w:val="both"/>
      </w:pPr>
      <w:r>
        <w:t>Le secteur de l’A</w:t>
      </w:r>
      <w:r w:rsidRPr="007D59F3">
        <w:t>ide au logement est caractérisé par une proportion importante de contrats ACS/APE (près de la moitié). On en retrouve également beaucoup dans le secteur de l’</w:t>
      </w:r>
      <w:r>
        <w:t>A</w:t>
      </w:r>
      <w:r w:rsidRPr="007D59F3">
        <w:t>cc</w:t>
      </w:r>
      <w:r>
        <w:t>ueil aux adultes en difficulté</w:t>
      </w:r>
      <w:r w:rsidRPr="007D59F3">
        <w:t>.</w:t>
      </w:r>
    </w:p>
    <w:p w:rsidR="00774E73" w:rsidRDefault="00774E73" w:rsidP="00774E73">
      <w:pPr>
        <w:jc w:val="both"/>
      </w:pPr>
      <w:r w:rsidRPr="007D59F3">
        <w:t>Il est intéressant de voir que le secteur du handicap est très différent de ce point d</w:t>
      </w:r>
      <w:r>
        <w:t>e vue à Bruxelles et en Région w</w:t>
      </w:r>
      <w:r w:rsidRPr="007D59F3">
        <w:t xml:space="preserve">allonne. Dans cette dernière, le secteur du handicap se distingue par une proportion </w:t>
      </w:r>
      <w:r>
        <w:t>plus</w:t>
      </w:r>
      <w:r w:rsidRPr="007D59F3">
        <w:t xml:space="preserve"> importante </w:t>
      </w:r>
      <w:r>
        <w:t>de</w:t>
      </w:r>
      <w:r w:rsidRPr="007D59F3">
        <w:t xml:space="preserve"> contrats </w:t>
      </w:r>
      <w:r>
        <w:t>aides à l’emploi</w:t>
      </w:r>
      <w:r w:rsidRPr="007D59F3">
        <w:t xml:space="preserve"> (manuels ou intellectuels).</w:t>
      </w:r>
    </w:p>
    <w:p w:rsidR="00774E73" w:rsidRPr="00175425" w:rsidRDefault="00774E73" w:rsidP="00774E73">
      <w:pPr>
        <w:spacing w:after="0"/>
        <w:jc w:val="both"/>
        <w:rPr>
          <w:sz w:val="20"/>
          <w:szCs w:val="20"/>
        </w:rPr>
      </w:pPr>
      <w:r w:rsidRPr="00175425">
        <w:rPr>
          <w:sz w:val="20"/>
          <w:szCs w:val="20"/>
        </w:rPr>
        <w:t xml:space="preserve">Tableau : répartition des travailleurs selon le type de contrat (aide à l’emploi ou ordinaire) </w:t>
      </w:r>
      <w:r>
        <w:rPr>
          <w:sz w:val="20"/>
          <w:szCs w:val="20"/>
        </w:rPr>
        <w:t>et le secteur</w:t>
      </w:r>
    </w:p>
    <w:tbl>
      <w:tblPr>
        <w:tblStyle w:val="Grilledutableau"/>
        <w:tblW w:w="0" w:type="auto"/>
        <w:tblLook w:val="04A0" w:firstRow="1" w:lastRow="0" w:firstColumn="1" w:lastColumn="0" w:noHBand="0" w:noVBand="1"/>
      </w:tblPr>
      <w:tblGrid>
        <w:gridCol w:w="2265"/>
        <w:gridCol w:w="2265"/>
        <w:gridCol w:w="2266"/>
        <w:gridCol w:w="2266"/>
      </w:tblGrid>
      <w:tr w:rsidR="00774E73" w:rsidRPr="00431B62" w:rsidTr="005C1CED">
        <w:tc>
          <w:tcPr>
            <w:tcW w:w="2265" w:type="dxa"/>
            <w:shd w:val="clear" w:color="auto" w:fill="AEAAAA" w:themeFill="background2" w:themeFillShade="BF"/>
          </w:tcPr>
          <w:p w:rsidR="00774E73" w:rsidRPr="00431B62" w:rsidRDefault="00774E73" w:rsidP="005C1CED">
            <w:pPr>
              <w:jc w:val="center"/>
              <w:rPr>
                <w:b/>
              </w:rPr>
            </w:pPr>
          </w:p>
        </w:tc>
        <w:tc>
          <w:tcPr>
            <w:tcW w:w="2265" w:type="dxa"/>
            <w:shd w:val="clear" w:color="auto" w:fill="AEAAAA" w:themeFill="background2" w:themeFillShade="BF"/>
          </w:tcPr>
          <w:p w:rsidR="00774E73" w:rsidRPr="00431B62" w:rsidRDefault="00774E73" w:rsidP="005C1CED">
            <w:pPr>
              <w:jc w:val="center"/>
              <w:rPr>
                <w:b/>
              </w:rPr>
            </w:pPr>
            <w:r w:rsidRPr="00431B62">
              <w:rPr>
                <w:b/>
              </w:rPr>
              <w:t>ACS / APE</w:t>
            </w:r>
          </w:p>
        </w:tc>
        <w:tc>
          <w:tcPr>
            <w:tcW w:w="2266" w:type="dxa"/>
            <w:shd w:val="clear" w:color="auto" w:fill="AEAAAA" w:themeFill="background2" w:themeFillShade="BF"/>
          </w:tcPr>
          <w:p w:rsidR="00774E73" w:rsidRPr="00431B62" w:rsidRDefault="00774E73" w:rsidP="005C1CED">
            <w:pPr>
              <w:jc w:val="center"/>
              <w:rPr>
                <w:b/>
              </w:rPr>
            </w:pPr>
            <w:r w:rsidRPr="00431B62">
              <w:rPr>
                <w:b/>
              </w:rPr>
              <w:t>Autres aides à l’emploi</w:t>
            </w:r>
          </w:p>
        </w:tc>
        <w:tc>
          <w:tcPr>
            <w:tcW w:w="2266" w:type="dxa"/>
            <w:shd w:val="clear" w:color="auto" w:fill="AEAAAA" w:themeFill="background2" w:themeFillShade="BF"/>
          </w:tcPr>
          <w:p w:rsidR="00774E73" w:rsidRPr="00431B62" w:rsidRDefault="00774E73" w:rsidP="005C1CED">
            <w:pPr>
              <w:jc w:val="center"/>
              <w:rPr>
                <w:b/>
              </w:rPr>
            </w:pPr>
            <w:r w:rsidRPr="00431B62">
              <w:rPr>
                <w:b/>
              </w:rPr>
              <w:t>Contrats ordinaires</w:t>
            </w:r>
          </w:p>
        </w:tc>
      </w:tr>
      <w:tr w:rsidR="00774E73" w:rsidTr="005C1CED">
        <w:tc>
          <w:tcPr>
            <w:tcW w:w="2265" w:type="dxa"/>
          </w:tcPr>
          <w:p w:rsidR="00774E73" w:rsidRDefault="00774E73" w:rsidP="005C1CED">
            <w:r>
              <w:t>AJ**</w:t>
            </w:r>
          </w:p>
        </w:tc>
        <w:tc>
          <w:tcPr>
            <w:tcW w:w="2265" w:type="dxa"/>
          </w:tcPr>
          <w:p w:rsidR="00774E73" w:rsidRDefault="00774E73" w:rsidP="005C1CED">
            <w:r>
              <w:t>721 (13%)</w:t>
            </w:r>
          </w:p>
        </w:tc>
        <w:tc>
          <w:tcPr>
            <w:tcW w:w="2266" w:type="dxa"/>
          </w:tcPr>
          <w:p w:rsidR="00774E73" w:rsidRDefault="00774E73" w:rsidP="005C1CED">
            <w:r>
              <w:t>/</w:t>
            </w:r>
          </w:p>
        </w:tc>
        <w:tc>
          <w:tcPr>
            <w:tcW w:w="2266" w:type="dxa"/>
          </w:tcPr>
          <w:p w:rsidR="00774E73" w:rsidRDefault="00774E73" w:rsidP="005C1CED">
            <w:r>
              <w:t>4809</w:t>
            </w:r>
          </w:p>
        </w:tc>
      </w:tr>
      <w:tr w:rsidR="00774E73" w:rsidTr="005C1CED">
        <w:tc>
          <w:tcPr>
            <w:tcW w:w="2265" w:type="dxa"/>
          </w:tcPr>
          <w:p w:rsidR="00774E73" w:rsidRDefault="00774E73" w:rsidP="005C1CED">
            <w:r>
              <w:t>AL**</w:t>
            </w:r>
          </w:p>
        </w:tc>
        <w:tc>
          <w:tcPr>
            <w:tcW w:w="2265" w:type="dxa"/>
          </w:tcPr>
          <w:p w:rsidR="00774E73" w:rsidRDefault="00774E73" w:rsidP="005C1CED">
            <w:r>
              <w:t>82 (45,8%)</w:t>
            </w:r>
          </w:p>
        </w:tc>
        <w:tc>
          <w:tcPr>
            <w:tcW w:w="2266" w:type="dxa"/>
          </w:tcPr>
          <w:p w:rsidR="00774E73" w:rsidRDefault="00774E73" w:rsidP="005C1CED">
            <w:r>
              <w:t>/</w:t>
            </w:r>
          </w:p>
        </w:tc>
        <w:tc>
          <w:tcPr>
            <w:tcW w:w="2266" w:type="dxa"/>
          </w:tcPr>
          <w:p w:rsidR="00774E73" w:rsidRDefault="00774E73" w:rsidP="005C1CED">
            <w:r>
              <w:t>97</w:t>
            </w:r>
          </w:p>
        </w:tc>
      </w:tr>
      <w:tr w:rsidR="00774E73" w:rsidTr="005C1CED">
        <w:tc>
          <w:tcPr>
            <w:tcW w:w="2265" w:type="dxa"/>
          </w:tcPr>
          <w:p w:rsidR="00774E73" w:rsidRDefault="00774E73" w:rsidP="005C1CED">
            <w:r>
              <w:t>AH BXL**</w:t>
            </w:r>
          </w:p>
        </w:tc>
        <w:tc>
          <w:tcPr>
            <w:tcW w:w="2265" w:type="dxa"/>
          </w:tcPr>
          <w:p w:rsidR="00774E73" w:rsidRDefault="00774E73" w:rsidP="005C1CED">
            <w:r>
              <w:t>169 (6,5%)</w:t>
            </w:r>
          </w:p>
        </w:tc>
        <w:tc>
          <w:tcPr>
            <w:tcW w:w="2266" w:type="dxa"/>
          </w:tcPr>
          <w:p w:rsidR="00774E73" w:rsidRDefault="00774E73" w:rsidP="005C1CED">
            <w:r>
              <w:t>/</w:t>
            </w:r>
          </w:p>
        </w:tc>
        <w:tc>
          <w:tcPr>
            <w:tcW w:w="2266" w:type="dxa"/>
          </w:tcPr>
          <w:p w:rsidR="00774E73" w:rsidRDefault="00774E73" w:rsidP="005C1CED">
            <w:r>
              <w:t>2445</w:t>
            </w:r>
          </w:p>
        </w:tc>
      </w:tr>
      <w:tr w:rsidR="00774E73" w:rsidTr="005C1CED">
        <w:tc>
          <w:tcPr>
            <w:tcW w:w="2265" w:type="dxa"/>
          </w:tcPr>
          <w:p w:rsidR="00774E73" w:rsidRDefault="00774E73" w:rsidP="005C1CED">
            <w:r>
              <w:t>AH RW***</w:t>
            </w:r>
          </w:p>
        </w:tc>
        <w:tc>
          <w:tcPr>
            <w:tcW w:w="2265" w:type="dxa"/>
          </w:tcPr>
          <w:p w:rsidR="00774E73" w:rsidRDefault="00774E73" w:rsidP="005C1CED">
            <w:r>
              <w:t>2324 (13,9%)</w:t>
            </w:r>
          </w:p>
        </w:tc>
        <w:tc>
          <w:tcPr>
            <w:tcW w:w="2266" w:type="dxa"/>
          </w:tcPr>
          <w:p w:rsidR="00774E73" w:rsidRDefault="00774E73" w:rsidP="005C1CED">
            <w:r>
              <w:t>5276</w:t>
            </w:r>
          </w:p>
        </w:tc>
        <w:tc>
          <w:tcPr>
            <w:tcW w:w="2266" w:type="dxa"/>
          </w:tcPr>
          <w:p w:rsidR="00774E73" w:rsidRDefault="00774E73" w:rsidP="005C1CED">
            <w:r>
              <w:t>9156</w:t>
            </w:r>
          </w:p>
        </w:tc>
      </w:tr>
      <w:tr w:rsidR="00774E73" w:rsidTr="005C1CED">
        <w:tc>
          <w:tcPr>
            <w:tcW w:w="2265" w:type="dxa"/>
          </w:tcPr>
          <w:p w:rsidR="00774E73" w:rsidRDefault="00774E73" w:rsidP="005C1CED">
            <w:r>
              <w:t>MA BXL**</w:t>
            </w:r>
          </w:p>
        </w:tc>
        <w:tc>
          <w:tcPr>
            <w:tcW w:w="2265" w:type="dxa"/>
          </w:tcPr>
          <w:p w:rsidR="00774E73" w:rsidRDefault="00774E73" w:rsidP="005C1CED">
            <w:r>
              <w:t>68 (20,8%)</w:t>
            </w:r>
          </w:p>
        </w:tc>
        <w:tc>
          <w:tcPr>
            <w:tcW w:w="2266" w:type="dxa"/>
          </w:tcPr>
          <w:p w:rsidR="00774E73" w:rsidRDefault="00774E73" w:rsidP="005C1CED">
            <w:r>
              <w:t>/</w:t>
            </w:r>
          </w:p>
        </w:tc>
        <w:tc>
          <w:tcPr>
            <w:tcW w:w="2266" w:type="dxa"/>
          </w:tcPr>
          <w:p w:rsidR="00774E73" w:rsidRDefault="00774E73" w:rsidP="005C1CED">
            <w:r>
              <w:t>259</w:t>
            </w:r>
          </w:p>
        </w:tc>
      </w:tr>
      <w:tr w:rsidR="00774E73" w:rsidTr="005C1CED">
        <w:tc>
          <w:tcPr>
            <w:tcW w:w="2265" w:type="dxa"/>
          </w:tcPr>
          <w:p w:rsidR="00774E73" w:rsidRDefault="00774E73" w:rsidP="005C1CED">
            <w:r>
              <w:t>MA RW*</w:t>
            </w:r>
          </w:p>
        </w:tc>
        <w:tc>
          <w:tcPr>
            <w:tcW w:w="2265" w:type="dxa"/>
          </w:tcPr>
          <w:p w:rsidR="00774E73" w:rsidRDefault="00774E73" w:rsidP="005C1CED">
            <w:r>
              <w:t>193 (21,7%)</w:t>
            </w:r>
          </w:p>
        </w:tc>
        <w:tc>
          <w:tcPr>
            <w:tcW w:w="2266" w:type="dxa"/>
          </w:tcPr>
          <w:p w:rsidR="00774E73" w:rsidRDefault="00774E73" w:rsidP="005C1CED">
            <w:r>
              <w:t>130</w:t>
            </w:r>
          </w:p>
        </w:tc>
        <w:tc>
          <w:tcPr>
            <w:tcW w:w="2266" w:type="dxa"/>
          </w:tcPr>
          <w:p w:rsidR="00774E73" w:rsidRDefault="00774E73" w:rsidP="005C1CED">
            <w:r>
              <w:t>567</w:t>
            </w:r>
          </w:p>
        </w:tc>
      </w:tr>
    </w:tbl>
    <w:p w:rsidR="00774E73" w:rsidRDefault="00774E73" w:rsidP="00774E73"/>
    <w:p w:rsidR="00774E73" w:rsidRDefault="00774E73" w:rsidP="00774E73">
      <w:pPr>
        <w:pStyle w:val="Paragraphedeliste"/>
        <w:numPr>
          <w:ilvl w:val="1"/>
          <w:numId w:val="2"/>
        </w:numPr>
        <w:rPr>
          <w:b/>
        </w:rPr>
      </w:pPr>
      <w:r w:rsidRPr="0032618B">
        <w:rPr>
          <w:b/>
        </w:rPr>
        <w:t>Statut juridique des employeurs</w:t>
      </w:r>
    </w:p>
    <w:p w:rsidR="00774E73" w:rsidRDefault="00774E73" w:rsidP="00774E73">
      <w:pPr>
        <w:pStyle w:val="Paragraphedeliste"/>
        <w:ind w:left="0"/>
        <w:jc w:val="both"/>
      </w:pPr>
    </w:p>
    <w:p w:rsidR="00774E73" w:rsidRDefault="00774E73" w:rsidP="00774E73">
      <w:pPr>
        <w:pStyle w:val="Paragraphedeliste"/>
        <w:ind w:left="0"/>
        <w:jc w:val="both"/>
      </w:pPr>
      <w:r>
        <w:lastRenderedPageBreak/>
        <w:t xml:space="preserve">On constate une augmentation des statuts juridiques autres que les ASBL entre 2008 et 2017, particulièrement une augmentation de la proportion des SPRL. Sur les 40 SPRL, notons que 37 se situent dans le secteur du handicap et 3 dans les maisons d’accueil pour adultes en difficulté. Les secteurs de l’Aide à la jeunesse et de l’Aide au logement ne sont constitués que d’ASBL. </w:t>
      </w:r>
    </w:p>
    <w:p w:rsidR="00774E73" w:rsidRDefault="00774E73" w:rsidP="00774E73">
      <w:pPr>
        <w:pStyle w:val="Paragraphedeliste"/>
      </w:pPr>
    </w:p>
    <w:p w:rsidR="00774E73" w:rsidRPr="00175425" w:rsidRDefault="00774E73" w:rsidP="00774E73">
      <w:pPr>
        <w:pStyle w:val="Paragraphedeliste"/>
        <w:rPr>
          <w:sz w:val="20"/>
          <w:szCs w:val="20"/>
        </w:rPr>
      </w:pPr>
      <w:r w:rsidRPr="00175425">
        <w:rPr>
          <w:sz w:val="20"/>
          <w:szCs w:val="20"/>
        </w:rPr>
        <w:t>Tableau : distribution des employeurs selon leur statut juridique - comparaison 2008-2007 (ONSS pour 2008 – BDD ISAJH pour 2017)</w:t>
      </w:r>
    </w:p>
    <w:tbl>
      <w:tblPr>
        <w:tblStyle w:val="Grilledutableau"/>
        <w:tblW w:w="0" w:type="auto"/>
        <w:tblInd w:w="720" w:type="dxa"/>
        <w:tblLook w:val="04A0" w:firstRow="1" w:lastRow="0" w:firstColumn="1" w:lastColumn="0" w:noHBand="0" w:noVBand="1"/>
      </w:tblPr>
      <w:tblGrid>
        <w:gridCol w:w="1108"/>
        <w:gridCol w:w="1078"/>
        <w:gridCol w:w="1026"/>
        <w:gridCol w:w="1026"/>
        <w:gridCol w:w="1026"/>
      </w:tblGrid>
      <w:tr w:rsidR="00774E73" w:rsidRPr="00890243" w:rsidTr="005C1CED">
        <w:tc>
          <w:tcPr>
            <w:tcW w:w="1108" w:type="dxa"/>
            <w:shd w:val="clear" w:color="auto" w:fill="AEAAAA" w:themeFill="background2" w:themeFillShade="BF"/>
          </w:tcPr>
          <w:p w:rsidR="00774E73" w:rsidRPr="00890243" w:rsidRDefault="00774E73" w:rsidP="005C1CED">
            <w:pPr>
              <w:pStyle w:val="Paragraphedeliste"/>
              <w:ind w:left="0"/>
              <w:rPr>
                <w:b/>
              </w:rPr>
            </w:pPr>
          </w:p>
        </w:tc>
        <w:tc>
          <w:tcPr>
            <w:tcW w:w="2104" w:type="dxa"/>
            <w:gridSpan w:val="2"/>
            <w:shd w:val="clear" w:color="auto" w:fill="AEAAAA" w:themeFill="background2" w:themeFillShade="BF"/>
          </w:tcPr>
          <w:p w:rsidR="00774E73" w:rsidRPr="00890243" w:rsidRDefault="00774E73" w:rsidP="005C1CED">
            <w:pPr>
              <w:pStyle w:val="Paragraphedeliste"/>
              <w:ind w:left="0"/>
              <w:jc w:val="center"/>
              <w:rPr>
                <w:b/>
              </w:rPr>
            </w:pPr>
            <w:r w:rsidRPr="00890243">
              <w:rPr>
                <w:b/>
              </w:rPr>
              <w:t>2008</w:t>
            </w:r>
          </w:p>
        </w:tc>
        <w:tc>
          <w:tcPr>
            <w:tcW w:w="2052" w:type="dxa"/>
            <w:gridSpan w:val="2"/>
            <w:shd w:val="clear" w:color="auto" w:fill="AEAAAA" w:themeFill="background2" w:themeFillShade="BF"/>
          </w:tcPr>
          <w:p w:rsidR="00774E73" w:rsidRPr="00890243" w:rsidRDefault="00774E73" w:rsidP="005C1CED">
            <w:pPr>
              <w:pStyle w:val="Paragraphedeliste"/>
              <w:ind w:left="0"/>
              <w:jc w:val="center"/>
              <w:rPr>
                <w:b/>
              </w:rPr>
            </w:pPr>
            <w:r w:rsidRPr="00890243">
              <w:rPr>
                <w:b/>
              </w:rPr>
              <w:t>2017</w:t>
            </w:r>
          </w:p>
        </w:tc>
      </w:tr>
      <w:tr w:rsidR="00774E73" w:rsidTr="005C1CED">
        <w:tc>
          <w:tcPr>
            <w:tcW w:w="1108" w:type="dxa"/>
          </w:tcPr>
          <w:p w:rsidR="00774E73" w:rsidRDefault="00774E73" w:rsidP="005C1CED">
            <w:pPr>
              <w:pStyle w:val="Paragraphedeliste"/>
              <w:ind w:left="0"/>
            </w:pPr>
            <w:r>
              <w:t>ASBL</w:t>
            </w:r>
          </w:p>
        </w:tc>
        <w:tc>
          <w:tcPr>
            <w:tcW w:w="1078" w:type="dxa"/>
          </w:tcPr>
          <w:p w:rsidR="00774E73" w:rsidRDefault="00774E73" w:rsidP="005C1CED">
            <w:pPr>
              <w:pStyle w:val="Paragraphedeliste"/>
              <w:ind w:left="0"/>
            </w:pPr>
            <w:r>
              <w:t>710</w:t>
            </w:r>
          </w:p>
        </w:tc>
        <w:tc>
          <w:tcPr>
            <w:tcW w:w="1026" w:type="dxa"/>
          </w:tcPr>
          <w:p w:rsidR="00774E73" w:rsidRDefault="00774E73" w:rsidP="005C1CED">
            <w:pPr>
              <w:pStyle w:val="Paragraphedeliste"/>
              <w:ind w:left="0"/>
            </w:pPr>
            <w:r>
              <w:t>96,1%</w:t>
            </w:r>
          </w:p>
        </w:tc>
        <w:tc>
          <w:tcPr>
            <w:tcW w:w="1026" w:type="dxa"/>
          </w:tcPr>
          <w:p w:rsidR="00774E73" w:rsidRDefault="00774E73" w:rsidP="005C1CED">
            <w:pPr>
              <w:pStyle w:val="Paragraphedeliste"/>
              <w:ind w:left="0"/>
            </w:pPr>
            <w:r>
              <w:t>793</w:t>
            </w:r>
          </w:p>
        </w:tc>
        <w:tc>
          <w:tcPr>
            <w:tcW w:w="1026" w:type="dxa"/>
          </w:tcPr>
          <w:p w:rsidR="00774E73" w:rsidRDefault="00774E73" w:rsidP="005C1CED">
            <w:pPr>
              <w:pStyle w:val="Paragraphedeliste"/>
              <w:ind w:left="0"/>
            </w:pPr>
            <w:r>
              <w:t>93,6%</w:t>
            </w:r>
          </w:p>
        </w:tc>
      </w:tr>
      <w:tr w:rsidR="00774E73" w:rsidTr="005C1CED">
        <w:tc>
          <w:tcPr>
            <w:tcW w:w="1108" w:type="dxa"/>
          </w:tcPr>
          <w:p w:rsidR="00774E73" w:rsidRDefault="00774E73" w:rsidP="005C1CED">
            <w:pPr>
              <w:pStyle w:val="Paragraphedeliste"/>
              <w:ind w:left="0"/>
            </w:pPr>
            <w:r>
              <w:t>SPRL</w:t>
            </w:r>
          </w:p>
        </w:tc>
        <w:tc>
          <w:tcPr>
            <w:tcW w:w="1078" w:type="dxa"/>
          </w:tcPr>
          <w:p w:rsidR="00774E73" w:rsidRDefault="00774E73" w:rsidP="005C1CED">
            <w:pPr>
              <w:pStyle w:val="Paragraphedeliste"/>
              <w:ind w:left="0"/>
            </w:pPr>
            <w:r>
              <w:t>10</w:t>
            </w:r>
          </w:p>
        </w:tc>
        <w:tc>
          <w:tcPr>
            <w:tcW w:w="1026" w:type="dxa"/>
          </w:tcPr>
          <w:p w:rsidR="00774E73" w:rsidRDefault="00774E73" w:rsidP="005C1CED">
            <w:pPr>
              <w:pStyle w:val="Paragraphedeliste"/>
              <w:ind w:left="0"/>
            </w:pPr>
            <w:r>
              <w:t>1,4%</w:t>
            </w:r>
          </w:p>
        </w:tc>
        <w:tc>
          <w:tcPr>
            <w:tcW w:w="1026" w:type="dxa"/>
          </w:tcPr>
          <w:p w:rsidR="00774E73" w:rsidRDefault="00774E73" w:rsidP="005C1CED">
            <w:pPr>
              <w:pStyle w:val="Paragraphedeliste"/>
              <w:ind w:left="0"/>
            </w:pPr>
            <w:r>
              <w:t>40</w:t>
            </w:r>
          </w:p>
        </w:tc>
        <w:tc>
          <w:tcPr>
            <w:tcW w:w="1026" w:type="dxa"/>
          </w:tcPr>
          <w:p w:rsidR="00774E73" w:rsidRDefault="00774E73" w:rsidP="005C1CED">
            <w:pPr>
              <w:pStyle w:val="Paragraphedeliste"/>
              <w:ind w:left="0"/>
            </w:pPr>
            <w:r>
              <w:t>4,8%</w:t>
            </w:r>
          </w:p>
        </w:tc>
      </w:tr>
      <w:tr w:rsidR="00774E73" w:rsidTr="005C1CED">
        <w:tc>
          <w:tcPr>
            <w:tcW w:w="1108" w:type="dxa"/>
          </w:tcPr>
          <w:p w:rsidR="00774E73" w:rsidRDefault="00774E73" w:rsidP="005C1CED">
            <w:pPr>
              <w:pStyle w:val="Paragraphedeliste"/>
              <w:ind w:left="0"/>
            </w:pPr>
            <w:r>
              <w:t>SA</w:t>
            </w:r>
          </w:p>
        </w:tc>
        <w:tc>
          <w:tcPr>
            <w:tcW w:w="1078" w:type="dxa"/>
          </w:tcPr>
          <w:p w:rsidR="00774E73" w:rsidRDefault="00774E73" w:rsidP="005C1CED">
            <w:pPr>
              <w:pStyle w:val="Paragraphedeliste"/>
              <w:ind w:left="0"/>
            </w:pPr>
            <w:r>
              <w:t>7</w:t>
            </w:r>
          </w:p>
        </w:tc>
        <w:tc>
          <w:tcPr>
            <w:tcW w:w="1026" w:type="dxa"/>
          </w:tcPr>
          <w:p w:rsidR="00774E73" w:rsidRDefault="00774E73" w:rsidP="005C1CED">
            <w:pPr>
              <w:pStyle w:val="Paragraphedeliste"/>
              <w:ind w:left="0"/>
            </w:pPr>
            <w:r>
              <w:t>0,9%</w:t>
            </w:r>
          </w:p>
        </w:tc>
        <w:tc>
          <w:tcPr>
            <w:tcW w:w="1026" w:type="dxa"/>
          </w:tcPr>
          <w:p w:rsidR="00774E73" w:rsidRDefault="00774E73" w:rsidP="005C1CED">
            <w:pPr>
              <w:pStyle w:val="Paragraphedeliste"/>
              <w:ind w:left="0"/>
            </w:pPr>
            <w:r>
              <w:t>7</w:t>
            </w:r>
          </w:p>
        </w:tc>
        <w:tc>
          <w:tcPr>
            <w:tcW w:w="1026" w:type="dxa"/>
          </w:tcPr>
          <w:p w:rsidR="00774E73" w:rsidRDefault="00774E73" w:rsidP="005C1CED">
            <w:pPr>
              <w:pStyle w:val="Paragraphedeliste"/>
              <w:ind w:left="0"/>
            </w:pPr>
            <w:r>
              <w:t>0,8%</w:t>
            </w:r>
          </w:p>
        </w:tc>
      </w:tr>
      <w:tr w:rsidR="00774E73" w:rsidTr="005C1CED">
        <w:tc>
          <w:tcPr>
            <w:tcW w:w="1108" w:type="dxa"/>
          </w:tcPr>
          <w:p w:rsidR="00774E73" w:rsidRDefault="00774E73" w:rsidP="005C1CED">
            <w:pPr>
              <w:pStyle w:val="Paragraphedeliste"/>
              <w:ind w:left="0"/>
            </w:pPr>
            <w:r>
              <w:t>SCRL</w:t>
            </w:r>
          </w:p>
        </w:tc>
        <w:tc>
          <w:tcPr>
            <w:tcW w:w="1078" w:type="dxa"/>
          </w:tcPr>
          <w:p w:rsidR="00774E73" w:rsidRDefault="00774E73" w:rsidP="005C1CED">
            <w:pPr>
              <w:pStyle w:val="Paragraphedeliste"/>
              <w:ind w:left="0"/>
            </w:pPr>
            <w:r>
              <w:t>0</w:t>
            </w:r>
          </w:p>
        </w:tc>
        <w:tc>
          <w:tcPr>
            <w:tcW w:w="1026" w:type="dxa"/>
          </w:tcPr>
          <w:p w:rsidR="00774E73" w:rsidRDefault="00774E73" w:rsidP="005C1CED">
            <w:pPr>
              <w:pStyle w:val="Paragraphedeliste"/>
              <w:ind w:left="0"/>
            </w:pPr>
            <w:r>
              <w:t>0%</w:t>
            </w:r>
          </w:p>
        </w:tc>
        <w:tc>
          <w:tcPr>
            <w:tcW w:w="1026" w:type="dxa"/>
          </w:tcPr>
          <w:p w:rsidR="00774E73" w:rsidRDefault="00774E73" w:rsidP="005C1CED">
            <w:pPr>
              <w:pStyle w:val="Paragraphedeliste"/>
              <w:ind w:left="0"/>
            </w:pPr>
            <w:r>
              <w:t>2</w:t>
            </w:r>
          </w:p>
        </w:tc>
        <w:tc>
          <w:tcPr>
            <w:tcW w:w="1026" w:type="dxa"/>
          </w:tcPr>
          <w:p w:rsidR="00774E73" w:rsidRDefault="00774E73" w:rsidP="005C1CED">
            <w:pPr>
              <w:pStyle w:val="Paragraphedeliste"/>
              <w:ind w:left="0"/>
            </w:pPr>
            <w:r>
              <w:t>0,2%</w:t>
            </w:r>
          </w:p>
        </w:tc>
      </w:tr>
      <w:tr w:rsidR="00774E73" w:rsidTr="005C1CED">
        <w:tc>
          <w:tcPr>
            <w:tcW w:w="1108" w:type="dxa"/>
          </w:tcPr>
          <w:p w:rsidR="00774E73" w:rsidRDefault="00774E73" w:rsidP="005C1CED">
            <w:pPr>
              <w:pStyle w:val="Paragraphedeliste"/>
              <w:ind w:left="0"/>
            </w:pPr>
            <w:r>
              <w:t>FUP</w:t>
            </w:r>
          </w:p>
        </w:tc>
        <w:tc>
          <w:tcPr>
            <w:tcW w:w="1078" w:type="dxa"/>
          </w:tcPr>
          <w:p w:rsidR="00774E73" w:rsidRDefault="00774E73" w:rsidP="005C1CED">
            <w:pPr>
              <w:pStyle w:val="Paragraphedeliste"/>
              <w:ind w:left="0"/>
            </w:pPr>
            <w:r>
              <w:t>0</w:t>
            </w:r>
          </w:p>
        </w:tc>
        <w:tc>
          <w:tcPr>
            <w:tcW w:w="1026" w:type="dxa"/>
          </w:tcPr>
          <w:p w:rsidR="00774E73" w:rsidRDefault="00774E73" w:rsidP="005C1CED">
            <w:pPr>
              <w:pStyle w:val="Paragraphedeliste"/>
              <w:ind w:left="0"/>
            </w:pPr>
            <w:r>
              <w:t>0%</w:t>
            </w:r>
          </w:p>
        </w:tc>
        <w:tc>
          <w:tcPr>
            <w:tcW w:w="1026" w:type="dxa"/>
          </w:tcPr>
          <w:p w:rsidR="00774E73" w:rsidRDefault="00774E73" w:rsidP="005C1CED">
            <w:pPr>
              <w:pStyle w:val="Paragraphedeliste"/>
              <w:ind w:left="0"/>
            </w:pPr>
            <w:r>
              <w:t>3</w:t>
            </w:r>
          </w:p>
        </w:tc>
        <w:tc>
          <w:tcPr>
            <w:tcW w:w="1026" w:type="dxa"/>
          </w:tcPr>
          <w:p w:rsidR="00774E73" w:rsidRDefault="00774E73" w:rsidP="005C1CED">
            <w:pPr>
              <w:pStyle w:val="Paragraphedeliste"/>
              <w:ind w:left="0"/>
            </w:pPr>
            <w:r>
              <w:t>0,4%</w:t>
            </w:r>
          </w:p>
        </w:tc>
      </w:tr>
      <w:tr w:rsidR="00774E73" w:rsidTr="005C1CED">
        <w:tc>
          <w:tcPr>
            <w:tcW w:w="1108" w:type="dxa"/>
          </w:tcPr>
          <w:p w:rsidR="00774E73" w:rsidRDefault="00774E73" w:rsidP="005C1CED">
            <w:pPr>
              <w:pStyle w:val="Paragraphedeliste"/>
              <w:ind w:left="0"/>
            </w:pPr>
            <w:r>
              <w:t>AUTRES</w:t>
            </w:r>
          </w:p>
        </w:tc>
        <w:tc>
          <w:tcPr>
            <w:tcW w:w="1078" w:type="dxa"/>
          </w:tcPr>
          <w:p w:rsidR="00774E73" w:rsidRDefault="00774E73" w:rsidP="005C1CED">
            <w:pPr>
              <w:pStyle w:val="Paragraphedeliste"/>
              <w:ind w:left="0"/>
            </w:pPr>
            <w:r>
              <w:t>12</w:t>
            </w:r>
          </w:p>
        </w:tc>
        <w:tc>
          <w:tcPr>
            <w:tcW w:w="1026" w:type="dxa"/>
          </w:tcPr>
          <w:p w:rsidR="00774E73" w:rsidRDefault="00774E73" w:rsidP="005C1CED">
            <w:pPr>
              <w:pStyle w:val="Paragraphedeliste"/>
              <w:ind w:left="0"/>
            </w:pPr>
            <w:r>
              <w:t>1,6%</w:t>
            </w:r>
          </w:p>
        </w:tc>
        <w:tc>
          <w:tcPr>
            <w:tcW w:w="1026" w:type="dxa"/>
          </w:tcPr>
          <w:p w:rsidR="00774E73" w:rsidRDefault="00774E73" w:rsidP="005C1CED">
            <w:pPr>
              <w:pStyle w:val="Paragraphedeliste"/>
              <w:ind w:left="0"/>
            </w:pPr>
            <w:r>
              <w:t>2</w:t>
            </w:r>
          </w:p>
        </w:tc>
        <w:tc>
          <w:tcPr>
            <w:tcW w:w="1026" w:type="dxa"/>
          </w:tcPr>
          <w:p w:rsidR="00774E73" w:rsidRDefault="00774E73" w:rsidP="005C1CED">
            <w:pPr>
              <w:pStyle w:val="Paragraphedeliste"/>
              <w:ind w:left="0"/>
            </w:pPr>
            <w:r>
              <w:t>0,2%</w:t>
            </w:r>
          </w:p>
        </w:tc>
      </w:tr>
      <w:tr w:rsidR="00774E73" w:rsidTr="005C1CED">
        <w:tc>
          <w:tcPr>
            <w:tcW w:w="1108" w:type="dxa"/>
          </w:tcPr>
          <w:p w:rsidR="00774E73" w:rsidRDefault="00774E73" w:rsidP="005C1CED">
            <w:pPr>
              <w:pStyle w:val="Paragraphedeliste"/>
              <w:ind w:left="0"/>
            </w:pPr>
            <w:r>
              <w:t>TOTAL</w:t>
            </w:r>
          </w:p>
        </w:tc>
        <w:tc>
          <w:tcPr>
            <w:tcW w:w="1078" w:type="dxa"/>
          </w:tcPr>
          <w:p w:rsidR="00774E73" w:rsidRDefault="00774E73" w:rsidP="005C1CED">
            <w:pPr>
              <w:pStyle w:val="Paragraphedeliste"/>
              <w:ind w:left="0"/>
            </w:pPr>
            <w:r>
              <w:t>739</w:t>
            </w:r>
          </w:p>
        </w:tc>
        <w:tc>
          <w:tcPr>
            <w:tcW w:w="1026" w:type="dxa"/>
          </w:tcPr>
          <w:p w:rsidR="00774E73" w:rsidRDefault="00774E73" w:rsidP="005C1CED">
            <w:pPr>
              <w:pStyle w:val="Paragraphedeliste"/>
              <w:ind w:left="0"/>
            </w:pPr>
            <w:r>
              <w:t>100%</w:t>
            </w:r>
          </w:p>
        </w:tc>
        <w:tc>
          <w:tcPr>
            <w:tcW w:w="1026" w:type="dxa"/>
          </w:tcPr>
          <w:p w:rsidR="00774E73" w:rsidRDefault="00774E73" w:rsidP="005C1CED">
            <w:pPr>
              <w:pStyle w:val="Paragraphedeliste"/>
              <w:ind w:left="0"/>
            </w:pPr>
            <w:r>
              <w:t>847</w:t>
            </w:r>
          </w:p>
        </w:tc>
        <w:tc>
          <w:tcPr>
            <w:tcW w:w="1026" w:type="dxa"/>
          </w:tcPr>
          <w:p w:rsidR="00774E73" w:rsidRDefault="00774E73" w:rsidP="005C1CED">
            <w:pPr>
              <w:pStyle w:val="Paragraphedeliste"/>
              <w:ind w:left="0"/>
            </w:pPr>
            <w:r>
              <w:t>100%</w:t>
            </w:r>
          </w:p>
        </w:tc>
      </w:tr>
    </w:tbl>
    <w:p w:rsidR="00774E73" w:rsidRDefault="00774E73" w:rsidP="00774E73">
      <w:pPr>
        <w:pStyle w:val="Paragraphedeliste"/>
      </w:pPr>
    </w:p>
    <w:p w:rsidR="00774E73" w:rsidRDefault="00774E73" w:rsidP="00774E73">
      <w:pPr>
        <w:pStyle w:val="Paragraphedeliste"/>
      </w:pPr>
    </w:p>
    <w:p w:rsidR="00774E73" w:rsidRPr="00D2235C" w:rsidRDefault="00774E73" w:rsidP="00774E73">
      <w:pPr>
        <w:pStyle w:val="Paragraphedeliste"/>
        <w:numPr>
          <w:ilvl w:val="0"/>
          <w:numId w:val="2"/>
        </w:numPr>
        <w:rPr>
          <w:b/>
          <w:sz w:val="28"/>
          <w:szCs w:val="28"/>
          <w:u w:val="single"/>
        </w:rPr>
      </w:pPr>
      <w:r w:rsidRPr="00D2235C">
        <w:rPr>
          <w:b/>
          <w:sz w:val="28"/>
          <w:szCs w:val="28"/>
          <w:u w:val="single"/>
        </w:rPr>
        <w:t>Données sur les types de services de la SCP 319.02</w:t>
      </w:r>
    </w:p>
    <w:p w:rsidR="00774E73" w:rsidRDefault="00774E73" w:rsidP="00774E73">
      <w:pPr>
        <w:jc w:val="both"/>
      </w:pPr>
      <w:r>
        <w:t>Pour ces données, nous allons utiliser les bases de données provenant des tutelles, lorsqu’elles sont disponibles. A défaut, nous utiliserons la BDD ONSS croisée avec la BDD du fonds ISAJH.</w:t>
      </w:r>
    </w:p>
    <w:p w:rsidR="00774E73" w:rsidRPr="00C67959" w:rsidRDefault="00774E73" w:rsidP="00774E73">
      <w:pPr>
        <w:pStyle w:val="Paragraphedeliste"/>
        <w:numPr>
          <w:ilvl w:val="1"/>
          <w:numId w:val="2"/>
        </w:numPr>
        <w:rPr>
          <w:b/>
        </w:rPr>
      </w:pPr>
      <w:r>
        <w:rPr>
          <w:b/>
        </w:rPr>
        <w:t>L’A</w:t>
      </w:r>
      <w:r w:rsidRPr="00C67959">
        <w:rPr>
          <w:b/>
        </w:rPr>
        <w:t xml:space="preserve">ide aux </w:t>
      </w:r>
      <w:r>
        <w:rPr>
          <w:b/>
        </w:rPr>
        <w:t>personnes handicapées / Région w</w:t>
      </w:r>
      <w:r w:rsidRPr="00C67959">
        <w:rPr>
          <w:b/>
        </w:rPr>
        <w:t>allonne</w:t>
      </w:r>
    </w:p>
    <w:p w:rsidR="00774E73" w:rsidRDefault="00774E73" w:rsidP="00774E73">
      <w:pPr>
        <w:jc w:val="both"/>
      </w:pPr>
      <w:bookmarkStart w:id="7" w:name="_Hlk509432600"/>
      <w:r>
        <w:t xml:space="preserve">Les employeurs ayant parfois plusieurs agréments, nous allons parler ci-dessous en nombre de services, et non en nombre d’employeurs. Nous partons de la base de données fournie par l’AVIQ. Celle-ci ne prend pas en compte les APC (Autorisations de Prise en Charge). Pour celles-ci, nous utiliserons la base de données du Fonds ISAJH croisée avec la base de données ONSS « contrats ». </w:t>
      </w:r>
    </w:p>
    <w:p w:rsidR="00774E73" w:rsidRPr="00A13FD2" w:rsidRDefault="00774E73" w:rsidP="00774E73">
      <w:pPr>
        <w:spacing w:line="240" w:lineRule="auto"/>
        <w:jc w:val="both"/>
      </w:pPr>
      <w:r>
        <w:t xml:space="preserve">Notons que les SRA occupent près d’un tiers des travailleurs du secteur. Avec les SRJ, ils occupent près de la moitié des travailleurs du secteur. Les APC, quant à eux, occuperaient, selon l’estimation réalisée, environ 30 % des travailleurs. Ces types de services, de type résidentiel, qui occupent une grande partie des travailleurs du secteur, sont aussi des structures de grande taille, avec en moyenne plus de 50 travailleurs par structure. </w:t>
      </w:r>
    </w:p>
    <w:p w:rsidR="00774E73" w:rsidRPr="005E6D46" w:rsidRDefault="00774E73" w:rsidP="00774E73">
      <w:pPr>
        <w:spacing w:after="0"/>
        <w:rPr>
          <w:sz w:val="20"/>
          <w:szCs w:val="20"/>
        </w:rPr>
      </w:pPr>
      <w:bookmarkStart w:id="8" w:name="_Hlk506755136"/>
      <w:bookmarkStart w:id="9" w:name="_Hlk508174906"/>
      <w:r w:rsidRPr="005E6D46">
        <w:rPr>
          <w:sz w:val="20"/>
          <w:szCs w:val="20"/>
        </w:rPr>
        <w:t>Tableau : ventilation des services et des travailleurs selon le type</w:t>
      </w:r>
      <w:r>
        <w:rPr>
          <w:sz w:val="20"/>
          <w:szCs w:val="20"/>
        </w:rPr>
        <w:t xml:space="preserve"> de service / Handicap RW</w:t>
      </w:r>
      <w:r w:rsidRPr="005E6D46">
        <w:rPr>
          <w:sz w:val="20"/>
          <w:szCs w:val="20"/>
        </w:rPr>
        <w:t xml:space="preserve"> (l’agrément)</w:t>
      </w:r>
    </w:p>
    <w:bookmarkEnd w:id="8"/>
    <w:tbl>
      <w:tblPr>
        <w:tblStyle w:val="Grilledutableau2"/>
        <w:tblW w:w="0" w:type="auto"/>
        <w:tblLook w:val="04A0" w:firstRow="1" w:lastRow="0" w:firstColumn="1" w:lastColumn="0" w:noHBand="0" w:noVBand="1"/>
      </w:tblPr>
      <w:tblGrid>
        <w:gridCol w:w="3823"/>
        <w:gridCol w:w="1565"/>
        <w:gridCol w:w="1553"/>
        <w:gridCol w:w="1559"/>
      </w:tblGrid>
      <w:tr w:rsidR="00774E73" w:rsidRPr="005E6D46" w:rsidTr="005C1CED">
        <w:tc>
          <w:tcPr>
            <w:tcW w:w="3823" w:type="dxa"/>
            <w:shd w:val="clear" w:color="auto" w:fill="AEAAAA" w:themeFill="background2" w:themeFillShade="BF"/>
          </w:tcPr>
          <w:p w:rsidR="00774E73" w:rsidRPr="005E6D46" w:rsidRDefault="00774E73" w:rsidP="005C1CED">
            <w:pPr>
              <w:jc w:val="center"/>
              <w:rPr>
                <w:b/>
              </w:rPr>
            </w:pPr>
          </w:p>
        </w:tc>
        <w:tc>
          <w:tcPr>
            <w:tcW w:w="1565" w:type="dxa"/>
            <w:shd w:val="clear" w:color="auto" w:fill="AEAAAA" w:themeFill="background2" w:themeFillShade="BF"/>
          </w:tcPr>
          <w:p w:rsidR="00774E73" w:rsidRPr="005E6D46" w:rsidRDefault="00774E73" w:rsidP="005C1CED">
            <w:pPr>
              <w:jc w:val="center"/>
              <w:rPr>
                <w:b/>
              </w:rPr>
            </w:pPr>
            <w:r w:rsidRPr="005E6D46">
              <w:rPr>
                <w:b/>
              </w:rPr>
              <w:t>Services**</w:t>
            </w:r>
          </w:p>
        </w:tc>
        <w:tc>
          <w:tcPr>
            <w:tcW w:w="1553" w:type="dxa"/>
            <w:shd w:val="clear" w:color="auto" w:fill="AEAAAA" w:themeFill="background2" w:themeFillShade="BF"/>
          </w:tcPr>
          <w:p w:rsidR="00774E73" w:rsidRPr="005E6D46" w:rsidRDefault="00774E73" w:rsidP="005C1CED">
            <w:pPr>
              <w:jc w:val="center"/>
              <w:rPr>
                <w:b/>
              </w:rPr>
            </w:pPr>
            <w:r w:rsidRPr="005E6D46">
              <w:rPr>
                <w:b/>
              </w:rPr>
              <w:t>Travailleurs</w:t>
            </w:r>
          </w:p>
        </w:tc>
        <w:tc>
          <w:tcPr>
            <w:tcW w:w="1559" w:type="dxa"/>
            <w:shd w:val="clear" w:color="auto" w:fill="AEAAAA" w:themeFill="background2" w:themeFillShade="BF"/>
          </w:tcPr>
          <w:p w:rsidR="00774E73" w:rsidRPr="005E6D46" w:rsidRDefault="00774E73" w:rsidP="005C1CED">
            <w:pPr>
              <w:jc w:val="center"/>
              <w:rPr>
                <w:b/>
                <w:lang w:val="en-US"/>
              </w:rPr>
            </w:pPr>
            <w:r w:rsidRPr="005E6D46">
              <w:rPr>
                <w:b/>
                <w:lang w:val="en-US"/>
              </w:rPr>
              <w:t>Trav./Services</w:t>
            </w:r>
          </w:p>
        </w:tc>
      </w:tr>
      <w:tr w:rsidR="00774E73" w:rsidRPr="00830387" w:rsidTr="005C1CED">
        <w:tc>
          <w:tcPr>
            <w:tcW w:w="3823" w:type="dxa"/>
          </w:tcPr>
          <w:p w:rsidR="00774E73" w:rsidRPr="00830387" w:rsidRDefault="00774E73" w:rsidP="005C1CED">
            <w:pPr>
              <w:rPr>
                <w:lang w:val="en-US"/>
              </w:rPr>
            </w:pPr>
            <w:r w:rsidRPr="002B5D40">
              <w:rPr>
                <w:lang w:val="en-US"/>
              </w:rPr>
              <w:t>APC</w:t>
            </w:r>
            <w:r>
              <w:rPr>
                <w:lang w:val="en-US"/>
              </w:rPr>
              <w:t>*</w:t>
            </w:r>
          </w:p>
        </w:tc>
        <w:tc>
          <w:tcPr>
            <w:tcW w:w="1565" w:type="dxa"/>
          </w:tcPr>
          <w:p w:rsidR="00774E73" w:rsidRPr="00830387" w:rsidRDefault="00774E73" w:rsidP="005C1CED">
            <w:pPr>
              <w:rPr>
                <w:lang w:val="en-US"/>
              </w:rPr>
            </w:pPr>
            <w:r>
              <w:rPr>
                <w:lang w:val="en-US"/>
              </w:rPr>
              <w:t>105</w:t>
            </w:r>
          </w:p>
        </w:tc>
        <w:tc>
          <w:tcPr>
            <w:tcW w:w="1553" w:type="dxa"/>
          </w:tcPr>
          <w:p w:rsidR="00774E73" w:rsidRPr="00830387" w:rsidRDefault="00774E73" w:rsidP="005C1CED">
            <w:pPr>
              <w:rPr>
                <w:lang w:val="en-US"/>
              </w:rPr>
            </w:pPr>
            <w:r>
              <w:rPr>
                <w:lang w:val="en-US"/>
              </w:rPr>
              <w:t>5885</w:t>
            </w:r>
          </w:p>
        </w:tc>
        <w:tc>
          <w:tcPr>
            <w:tcW w:w="1559" w:type="dxa"/>
          </w:tcPr>
          <w:p w:rsidR="00774E73" w:rsidRDefault="00774E73" w:rsidP="005C1CED">
            <w:pPr>
              <w:rPr>
                <w:lang w:val="en-US"/>
              </w:rPr>
            </w:pPr>
            <w:r>
              <w:rPr>
                <w:lang w:val="en-US"/>
              </w:rPr>
              <w:t>56</w:t>
            </w:r>
          </w:p>
        </w:tc>
      </w:tr>
      <w:tr w:rsidR="00774E73" w:rsidRPr="00830387" w:rsidTr="005C1CED">
        <w:tc>
          <w:tcPr>
            <w:tcW w:w="3823" w:type="dxa"/>
          </w:tcPr>
          <w:p w:rsidR="00774E73" w:rsidRPr="00830387" w:rsidRDefault="00774E73" w:rsidP="005C1CED">
            <w:pPr>
              <w:rPr>
                <w:lang w:val="en-US"/>
              </w:rPr>
            </w:pPr>
            <w:r w:rsidRPr="00830387">
              <w:rPr>
                <w:lang w:val="en-US"/>
              </w:rPr>
              <w:t>SRA</w:t>
            </w:r>
          </w:p>
        </w:tc>
        <w:tc>
          <w:tcPr>
            <w:tcW w:w="1565" w:type="dxa"/>
          </w:tcPr>
          <w:p w:rsidR="00774E73" w:rsidRPr="00830387" w:rsidRDefault="00774E73" w:rsidP="005C1CED">
            <w:pPr>
              <w:rPr>
                <w:lang w:val="en-US"/>
              </w:rPr>
            </w:pPr>
            <w:r w:rsidRPr="00830387">
              <w:rPr>
                <w:lang w:val="en-US"/>
              </w:rPr>
              <w:t>96</w:t>
            </w:r>
          </w:p>
        </w:tc>
        <w:tc>
          <w:tcPr>
            <w:tcW w:w="1553" w:type="dxa"/>
          </w:tcPr>
          <w:p w:rsidR="00774E73" w:rsidRPr="00830387" w:rsidRDefault="00774E73" w:rsidP="005C1CED">
            <w:pPr>
              <w:rPr>
                <w:lang w:val="en-US"/>
              </w:rPr>
            </w:pPr>
            <w:r w:rsidRPr="00830387">
              <w:rPr>
                <w:lang w:val="en-US"/>
              </w:rPr>
              <w:t>6410</w:t>
            </w:r>
          </w:p>
        </w:tc>
        <w:tc>
          <w:tcPr>
            <w:tcW w:w="1559" w:type="dxa"/>
          </w:tcPr>
          <w:p w:rsidR="00774E73" w:rsidRPr="00830387" w:rsidRDefault="00774E73" w:rsidP="005C1CED">
            <w:pPr>
              <w:rPr>
                <w:lang w:val="en-US"/>
              </w:rPr>
            </w:pPr>
            <w:r>
              <w:rPr>
                <w:lang w:val="en-US"/>
              </w:rPr>
              <w:t>66,8</w:t>
            </w:r>
          </w:p>
        </w:tc>
      </w:tr>
      <w:tr w:rsidR="00774E73" w:rsidRPr="00830387" w:rsidTr="005C1CED">
        <w:tc>
          <w:tcPr>
            <w:tcW w:w="3823" w:type="dxa"/>
          </w:tcPr>
          <w:p w:rsidR="00774E73" w:rsidRPr="00830387" w:rsidRDefault="00774E73" w:rsidP="005C1CED">
            <w:pPr>
              <w:rPr>
                <w:lang w:val="en-US"/>
              </w:rPr>
            </w:pPr>
            <w:r w:rsidRPr="00830387">
              <w:rPr>
                <w:lang w:val="en-US"/>
              </w:rPr>
              <w:t>SAJA</w:t>
            </w:r>
          </w:p>
        </w:tc>
        <w:tc>
          <w:tcPr>
            <w:tcW w:w="1565" w:type="dxa"/>
          </w:tcPr>
          <w:p w:rsidR="00774E73" w:rsidRPr="00830387" w:rsidRDefault="00774E73" w:rsidP="005C1CED">
            <w:pPr>
              <w:rPr>
                <w:lang w:val="en-US"/>
              </w:rPr>
            </w:pPr>
            <w:r w:rsidRPr="00830387">
              <w:rPr>
                <w:lang w:val="en-US"/>
              </w:rPr>
              <w:t>75</w:t>
            </w:r>
          </w:p>
        </w:tc>
        <w:tc>
          <w:tcPr>
            <w:tcW w:w="1553" w:type="dxa"/>
          </w:tcPr>
          <w:p w:rsidR="00774E73" w:rsidRPr="00830387" w:rsidRDefault="00774E73" w:rsidP="005C1CED">
            <w:pPr>
              <w:rPr>
                <w:lang w:val="en-US"/>
              </w:rPr>
            </w:pPr>
            <w:r w:rsidRPr="00830387">
              <w:rPr>
                <w:lang w:val="en-US"/>
              </w:rPr>
              <w:t>1473</w:t>
            </w:r>
          </w:p>
        </w:tc>
        <w:tc>
          <w:tcPr>
            <w:tcW w:w="1559" w:type="dxa"/>
          </w:tcPr>
          <w:p w:rsidR="00774E73" w:rsidRPr="00830387" w:rsidRDefault="00774E73" w:rsidP="005C1CED">
            <w:pPr>
              <w:rPr>
                <w:lang w:val="en-US"/>
              </w:rPr>
            </w:pPr>
            <w:r>
              <w:rPr>
                <w:lang w:val="en-US"/>
              </w:rPr>
              <w:t>19,64</w:t>
            </w:r>
          </w:p>
        </w:tc>
      </w:tr>
      <w:tr w:rsidR="00774E73" w:rsidRPr="00830387" w:rsidTr="005C1CED">
        <w:tc>
          <w:tcPr>
            <w:tcW w:w="3823" w:type="dxa"/>
          </w:tcPr>
          <w:p w:rsidR="00774E73" w:rsidRPr="00830387" w:rsidRDefault="00774E73" w:rsidP="005C1CED">
            <w:pPr>
              <w:rPr>
                <w:lang w:val="en-US"/>
              </w:rPr>
            </w:pPr>
            <w:r w:rsidRPr="00830387">
              <w:rPr>
                <w:lang w:val="en-US"/>
              </w:rPr>
              <w:t>SLS</w:t>
            </w:r>
          </w:p>
        </w:tc>
        <w:tc>
          <w:tcPr>
            <w:tcW w:w="1565" w:type="dxa"/>
          </w:tcPr>
          <w:p w:rsidR="00774E73" w:rsidRPr="00830387" w:rsidRDefault="00774E73" w:rsidP="005C1CED">
            <w:pPr>
              <w:rPr>
                <w:lang w:val="en-US"/>
              </w:rPr>
            </w:pPr>
            <w:r w:rsidRPr="00830387">
              <w:rPr>
                <w:lang w:val="en-US"/>
              </w:rPr>
              <w:t>59</w:t>
            </w:r>
          </w:p>
        </w:tc>
        <w:tc>
          <w:tcPr>
            <w:tcW w:w="1553" w:type="dxa"/>
          </w:tcPr>
          <w:p w:rsidR="00774E73" w:rsidRPr="00830387" w:rsidRDefault="00774E73" w:rsidP="005C1CED">
            <w:pPr>
              <w:rPr>
                <w:lang w:val="en-US"/>
              </w:rPr>
            </w:pPr>
            <w:r w:rsidRPr="00830387">
              <w:rPr>
                <w:lang w:val="en-US"/>
              </w:rPr>
              <w:t>321</w:t>
            </w:r>
          </w:p>
        </w:tc>
        <w:tc>
          <w:tcPr>
            <w:tcW w:w="1559" w:type="dxa"/>
          </w:tcPr>
          <w:p w:rsidR="00774E73" w:rsidRPr="00830387" w:rsidRDefault="00774E73" w:rsidP="005C1CED">
            <w:pPr>
              <w:rPr>
                <w:lang w:val="en-US"/>
              </w:rPr>
            </w:pPr>
            <w:r>
              <w:rPr>
                <w:lang w:val="en-US"/>
              </w:rPr>
              <w:t>5,4</w:t>
            </w:r>
          </w:p>
        </w:tc>
      </w:tr>
      <w:tr w:rsidR="00774E73" w:rsidRPr="00830387" w:rsidTr="005C1CED">
        <w:tc>
          <w:tcPr>
            <w:tcW w:w="3823" w:type="dxa"/>
          </w:tcPr>
          <w:p w:rsidR="00774E73" w:rsidRPr="00830387" w:rsidRDefault="00774E73" w:rsidP="005C1CED">
            <w:pPr>
              <w:rPr>
                <w:lang w:val="en-US"/>
              </w:rPr>
            </w:pPr>
            <w:r w:rsidRPr="00830387">
              <w:rPr>
                <w:lang w:val="en-US"/>
              </w:rPr>
              <w:t xml:space="preserve">SAN - SAPS </w:t>
            </w:r>
          </w:p>
        </w:tc>
        <w:tc>
          <w:tcPr>
            <w:tcW w:w="1565" w:type="dxa"/>
          </w:tcPr>
          <w:p w:rsidR="00774E73" w:rsidRPr="00830387" w:rsidRDefault="00774E73" w:rsidP="005C1CED">
            <w:pPr>
              <w:rPr>
                <w:lang w:val="en-US"/>
              </w:rPr>
            </w:pPr>
            <w:r w:rsidRPr="00830387">
              <w:rPr>
                <w:lang w:val="en-US"/>
              </w:rPr>
              <w:t>47</w:t>
            </w:r>
          </w:p>
        </w:tc>
        <w:tc>
          <w:tcPr>
            <w:tcW w:w="1553" w:type="dxa"/>
          </w:tcPr>
          <w:p w:rsidR="00774E73" w:rsidRPr="00830387" w:rsidRDefault="00774E73" w:rsidP="005C1CED">
            <w:pPr>
              <w:rPr>
                <w:lang w:val="en-US"/>
              </w:rPr>
            </w:pPr>
            <w:r w:rsidRPr="00830387">
              <w:rPr>
                <w:lang w:val="en-US"/>
              </w:rPr>
              <w:t>580</w:t>
            </w:r>
          </w:p>
        </w:tc>
        <w:tc>
          <w:tcPr>
            <w:tcW w:w="1559" w:type="dxa"/>
          </w:tcPr>
          <w:p w:rsidR="00774E73" w:rsidRPr="00830387" w:rsidRDefault="00774E73" w:rsidP="005C1CED">
            <w:pPr>
              <w:rPr>
                <w:lang w:val="en-US"/>
              </w:rPr>
            </w:pPr>
            <w:r>
              <w:rPr>
                <w:lang w:val="en-US"/>
              </w:rPr>
              <w:t>12,3</w:t>
            </w:r>
          </w:p>
        </w:tc>
      </w:tr>
      <w:tr w:rsidR="00774E73" w:rsidRPr="00830387" w:rsidTr="005C1CED">
        <w:tc>
          <w:tcPr>
            <w:tcW w:w="3823" w:type="dxa"/>
          </w:tcPr>
          <w:p w:rsidR="00774E73" w:rsidRPr="00830387" w:rsidRDefault="00774E73" w:rsidP="005C1CED">
            <w:pPr>
              <w:rPr>
                <w:lang w:val="en-US"/>
              </w:rPr>
            </w:pPr>
            <w:r w:rsidRPr="00830387">
              <w:rPr>
                <w:lang w:val="en-US"/>
              </w:rPr>
              <w:t>SRJ</w:t>
            </w:r>
          </w:p>
        </w:tc>
        <w:tc>
          <w:tcPr>
            <w:tcW w:w="1565" w:type="dxa"/>
          </w:tcPr>
          <w:p w:rsidR="00774E73" w:rsidRPr="00830387" w:rsidRDefault="00774E73" w:rsidP="005C1CED">
            <w:pPr>
              <w:rPr>
                <w:lang w:val="en-US"/>
              </w:rPr>
            </w:pPr>
            <w:r w:rsidRPr="00830387">
              <w:rPr>
                <w:lang w:val="en-US"/>
              </w:rPr>
              <w:t>39</w:t>
            </w:r>
          </w:p>
        </w:tc>
        <w:tc>
          <w:tcPr>
            <w:tcW w:w="1553" w:type="dxa"/>
          </w:tcPr>
          <w:p w:rsidR="00774E73" w:rsidRPr="00830387" w:rsidRDefault="00774E73" w:rsidP="005C1CED">
            <w:pPr>
              <w:rPr>
                <w:lang w:val="en-US"/>
              </w:rPr>
            </w:pPr>
            <w:r w:rsidRPr="00830387">
              <w:rPr>
                <w:lang w:val="en-US"/>
              </w:rPr>
              <w:t>2611</w:t>
            </w:r>
          </w:p>
        </w:tc>
        <w:tc>
          <w:tcPr>
            <w:tcW w:w="1559" w:type="dxa"/>
          </w:tcPr>
          <w:p w:rsidR="00774E73" w:rsidRPr="00830387" w:rsidRDefault="00774E73" w:rsidP="005C1CED">
            <w:pPr>
              <w:rPr>
                <w:lang w:val="en-US"/>
              </w:rPr>
            </w:pPr>
            <w:r>
              <w:rPr>
                <w:lang w:val="en-US"/>
              </w:rPr>
              <w:t>66,9</w:t>
            </w:r>
          </w:p>
        </w:tc>
      </w:tr>
      <w:tr w:rsidR="00774E73" w:rsidRPr="00830387" w:rsidTr="005C1CED">
        <w:tc>
          <w:tcPr>
            <w:tcW w:w="3823" w:type="dxa"/>
          </w:tcPr>
          <w:p w:rsidR="00774E73" w:rsidRPr="00830387" w:rsidRDefault="00774E73" w:rsidP="005C1CED">
            <w:pPr>
              <w:rPr>
                <w:lang w:val="en-US"/>
              </w:rPr>
            </w:pPr>
            <w:r w:rsidRPr="00830387">
              <w:rPr>
                <w:lang w:val="en-US"/>
              </w:rPr>
              <w:t>SAC</w:t>
            </w:r>
          </w:p>
        </w:tc>
        <w:tc>
          <w:tcPr>
            <w:tcW w:w="1565" w:type="dxa"/>
          </w:tcPr>
          <w:p w:rsidR="00774E73" w:rsidRPr="00830387" w:rsidRDefault="00774E73" w:rsidP="005C1CED">
            <w:pPr>
              <w:rPr>
                <w:lang w:val="en-US"/>
              </w:rPr>
            </w:pPr>
            <w:r w:rsidRPr="00830387">
              <w:rPr>
                <w:lang w:val="en-US"/>
              </w:rPr>
              <w:t>39</w:t>
            </w:r>
          </w:p>
        </w:tc>
        <w:tc>
          <w:tcPr>
            <w:tcW w:w="1553" w:type="dxa"/>
          </w:tcPr>
          <w:p w:rsidR="00774E73" w:rsidRPr="00830387" w:rsidRDefault="00774E73" w:rsidP="005C1CED">
            <w:pPr>
              <w:rPr>
                <w:lang w:val="en-US"/>
              </w:rPr>
            </w:pPr>
            <w:r w:rsidRPr="00830387">
              <w:rPr>
                <w:lang w:val="en-US"/>
              </w:rPr>
              <w:t>396</w:t>
            </w:r>
          </w:p>
        </w:tc>
        <w:tc>
          <w:tcPr>
            <w:tcW w:w="1559" w:type="dxa"/>
          </w:tcPr>
          <w:p w:rsidR="00774E73" w:rsidRPr="00830387" w:rsidRDefault="00774E73" w:rsidP="005C1CED">
            <w:pPr>
              <w:rPr>
                <w:lang w:val="en-US"/>
              </w:rPr>
            </w:pPr>
            <w:r>
              <w:rPr>
                <w:lang w:val="en-US"/>
              </w:rPr>
              <w:t>10,2</w:t>
            </w:r>
          </w:p>
        </w:tc>
      </w:tr>
      <w:tr w:rsidR="00774E73" w:rsidRPr="00830387" w:rsidTr="005C1CED">
        <w:tc>
          <w:tcPr>
            <w:tcW w:w="3823" w:type="dxa"/>
          </w:tcPr>
          <w:p w:rsidR="00774E73" w:rsidRPr="00830387" w:rsidRDefault="00774E73" w:rsidP="005C1CED">
            <w:pPr>
              <w:rPr>
                <w:lang w:val="en-US"/>
              </w:rPr>
            </w:pPr>
            <w:r w:rsidRPr="00830387">
              <w:rPr>
                <w:lang w:val="en-US"/>
              </w:rPr>
              <w:t>SRNA</w:t>
            </w:r>
          </w:p>
        </w:tc>
        <w:tc>
          <w:tcPr>
            <w:tcW w:w="1565" w:type="dxa"/>
          </w:tcPr>
          <w:p w:rsidR="00774E73" w:rsidRPr="00830387" w:rsidRDefault="00774E73" w:rsidP="005C1CED">
            <w:pPr>
              <w:rPr>
                <w:lang w:val="en-US"/>
              </w:rPr>
            </w:pPr>
            <w:r w:rsidRPr="00830387">
              <w:rPr>
                <w:lang w:val="en-US"/>
              </w:rPr>
              <w:t>27</w:t>
            </w:r>
          </w:p>
        </w:tc>
        <w:tc>
          <w:tcPr>
            <w:tcW w:w="1553" w:type="dxa"/>
          </w:tcPr>
          <w:p w:rsidR="00774E73" w:rsidRPr="00830387" w:rsidRDefault="00774E73" w:rsidP="005C1CED">
            <w:pPr>
              <w:rPr>
                <w:lang w:val="en-US"/>
              </w:rPr>
            </w:pPr>
            <w:r w:rsidRPr="00830387">
              <w:rPr>
                <w:lang w:val="en-US"/>
              </w:rPr>
              <w:t>605</w:t>
            </w:r>
          </w:p>
        </w:tc>
        <w:tc>
          <w:tcPr>
            <w:tcW w:w="1559" w:type="dxa"/>
          </w:tcPr>
          <w:p w:rsidR="00774E73" w:rsidRPr="00830387" w:rsidRDefault="00774E73" w:rsidP="005C1CED">
            <w:pPr>
              <w:rPr>
                <w:lang w:val="en-US"/>
              </w:rPr>
            </w:pPr>
            <w:r>
              <w:rPr>
                <w:lang w:val="en-US"/>
              </w:rPr>
              <w:t>22,4</w:t>
            </w:r>
          </w:p>
        </w:tc>
      </w:tr>
      <w:tr w:rsidR="00774E73" w:rsidRPr="002B5D40" w:rsidTr="005C1CED">
        <w:tc>
          <w:tcPr>
            <w:tcW w:w="3823" w:type="dxa"/>
          </w:tcPr>
          <w:p w:rsidR="00774E73" w:rsidRPr="002B5D40" w:rsidRDefault="00774E73" w:rsidP="005C1CED">
            <w:r w:rsidRPr="00830387">
              <w:rPr>
                <w:lang w:val="en-US"/>
              </w:rPr>
              <w:t>S</w:t>
            </w:r>
            <w:r w:rsidRPr="002B5D40">
              <w:t>AI</w:t>
            </w:r>
          </w:p>
        </w:tc>
        <w:tc>
          <w:tcPr>
            <w:tcW w:w="1565" w:type="dxa"/>
          </w:tcPr>
          <w:p w:rsidR="00774E73" w:rsidRPr="002B5D40" w:rsidRDefault="00774E73" w:rsidP="005C1CED">
            <w:r>
              <w:t>20</w:t>
            </w:r>
          </w:p>
        </w:tc>
        <w:tc>
          <w:tcPr>
            <w:tcW w:w="1553" w:type="dxa"/>
          </w:tcPr>
          <w:p w:rsidR="00774E73" w:rsidRPr="002B5D40" w:rsidRDefault="00774E73" w:rsidP="005C1CED">
            <w:r>
              <w:t>297</w:t>
            </w:r>
          </w:p>
        </w:tc>
        <w:tc>
          <w:tcPr>
            <w:tcW w:w="1559" w:type="dxa"/>
          </w:tcPr>
          <w:p w:rsidR="00774E73" w:rsidRDefault="00774E73" w:rsidP="005C1CED">
            <w:r>
              <w:t>14,9</w:t>
            </w:r>
          </w:p>
        </w:tc>
      </w:tr>
      <w:tr w:rsidR="00774E73" w:rsidRPr="002B5D40" w:rsidTr="005C1CED">
        <w:tc>
          <w:tcPr>
            <w:tcW w:w="3823" w:type="dxa"/>
          </w:tcPr>
          <w:p w:rsidR="00774E73" w:rsidRPr="002B5D40" w:rsidRDefault="00774E73" w:rsidP="005C1CED">
            <w:r w:rsidRPr="002B5D40">
              <w:t>SAP</w:t>
            </w:r>
          </w:p>
        </w:tc>
        <w:tc>
          <w:tcPr>
            <w:tcW w:w="1565" w:type="dxa"/>
          </w:tcPr>
          <w:p w:rsidR="00774E73" w:rsidRPr="002B5D40" w:rsidRDefault="00774E73" w:rsidP="005C1CED">
            <w:r>
              <w:t>14</w:t>
            </w:r>
          </w:p>
        </w:tc>
        <w:tc>
          <w:tcPr>
            <w:tcW w:w="1553" w:type="dxa"/>
          </w:tcPr>
          <w:p w:rsidR="00774E73" w:rsidRPr="002B5D40" w:rsidRDefault="00774E73" w:rsidP="005C1CED">
            <w:r>
              <w:t>142</w:t>
            </w:r>
          </w:p>
        </w:tc>
        <w:tc>
          <w:tcPr>
            <w:tcW w:w="1559" w:type="dxa"/>
          </w:tcPr>
          <w:p w:rsidR="00774E73" w:rsidRDefault="00774E73" w:rsidP="005C1CED">
            <w:r>
              <w:t>10,1</w:t>
            </w:r>
          </w:p>
        </w:tc>
      </w:tr>
      <w:tr w:rsidR="00774E73" w:rsidRPr="002B5D40" w:rsidTr="005C1CED">
        <w:tc>
          <w:tcPr>
            <w:tcW w:w="3823" w:type="dxa"/>
          </w:tcPr>
          <w:p w:rsidR="00774E73" w:rsidRPr="002B5D40" w:rsidRDefault="00774E73" w:rsidP="005C1CED">
            <w:r>
              <w:t>SASJ</w:t>
            </w:r>
          </w:p>
        </w:tc>
        <w:tc>
          <w:tcPr>
            <w:tcW w:w="1565" w:type="dxa"/>
          </w:tcPr>
          <w:p w:rsidR="00774E73" w:rsidRPr="002B5D40" w:rsidRDefault="00774E73" w:rsidP="005C1CED">
            <w:r>
              <w:t>14</w:t>
            </w:r>
          </w:p>
        </w:tc>
        <w:tc>
          <w:tcPr>
            <w:tcW w:w="1553" w:type="dxa"/>
          </w:tcPr>
          <w:p w:rsidR="00774E73" w:rsidRPr="002B5D40" w:rsidRDefault="00774E73" w:rsidP="005C1CED">
            <w:r>
              <w:t>398</w:t>
            </w:r>
          </w:p>
        </w:tc>
        <w:tc>
          <w:tcPr>
            <w:tcW w:w="1559" w:type="dxa"/>
          </w:tcPr>
          <w:p w:rsidR="00774E73" w:rsidRDefault="00774E73" w:rsidP="005C1CED">
            <w:r>
              <w:t>28,4</w:t>
            </w:r>
          </w:p>
        </w:tc>
      </w:tr>
      <w:tr w:rsidR="00774E73" w:rsidRPr="002B5D40" w:rsidTr="005C1CED">
        <w:tc>
          <w:tcPr>
            <w:tcW w:w="3823" w:type="dxa"/>
          </w:tcPr>
          <w:p w:rsidR="00774E73" w:rsidRPr="002B5D40" w:rsidRDefault="00774E73" w:rsidP="005C1CED">
            <w:r w:rsidRPr="002B5D40">
              <w:t>SRP</w:t>
            </w:r>
          </w:p>
        </w:tc>
        <w:tc>
          <w:tcPr>
            <w:tcW w:w="1565" w:type="dxa"/>
          </w:tcPr>
          <w:p w:rsidR="00774E73" w:rsidRPr="002B5D40" w:rsidRDefault="00774E73" w:rsidP="005C1CED">
            <w:r w:rsidRPr="00120181">
              <w:rPr>
                <w:lang w:val="en-US"/>
              </w:rPr>
              <w:t>12</w:t>
            </w:r>
          </w:p>
        </w:tc>
        <w:tc>
          <w:tcPr>
            <w:tcW w:w="1553" w:type="dxa"/>
          </w:tcPr>
          <w:p w:rsidR="00774E73" w:rsidRPr="002B5D40" w:rsidRDefault="00774E73" w:rsidP="005C1CED">
            <w:r>
              <w:t>144</w:t>
            </w:r>
          </w:p>
        </w:tc>
        <w:tc>
          <w:tcPr>
            <w:tcW w:w="1559" w:type="dxa"/>
          </w:tcPr>
          <w:p w:rsidR="00774E73" w:rsidRDefault="00774E73" w:rsidP="005C1CED">
            <w:r>
              <w:t>12</w:t>
            </w:r>
          </w:p>
        </w:tc>
      </w:tr>
      <w:tr w:rsidR="00774E73" w:rsidRPr="002B5D40" w:rsidTr="005C1CED">
        <w:tc>
          <w:tcPr>
            <w:tcW w:w="3823" w:type="dxa"/>
          </w:tcPr>
          <w:p w:rsidR="00774E73" w:rsidRPr="002B5D40" w:rsidRDefault="00774E73" w:rsidP="005C1CED">
            <w:pPr>
              <w:rPr>
                <w:lang w:val="en-US"/>
              </w:rPr>
            </w:pPr>
            <w:r w:rsidRPr="002B5D40">
              <w:rPr>
                <w:lang w:val="en-US"/>
              </w:rPr>
              <w:t>AVJ</w:t>
            </w:r>
          </w:p>
        </w:tc>
        <w:tc>
          <w:tcPr>
            <w:tcW w:w="1565" w:type="dxa"/>
          </w:tcPr>
          <w:p w:rsidR="00774E73" w:rsidRPr="002B5D40" w:rsidRDefault="00774E73" w:rsidP="005C1CED">
            <w:pPr>
              <w:rPr>
                <w:lang w:val="en-US"/>
              </w:rPr>
            </w:pPr>
            <w:r w:rsidRPr="00120181">
              <w:rPr>
                <w:lang w:val="en-US"/>
              </w:rPr>
              <w:t>9</w:t>
            </w:r>
          </w:p>
        </w:tc>
        <w:tc>
          <w:tcPr>
            <w:tcW w:w="1553" w:type="dxa"/>
          </w:tcPr>
          <w:p w:rsidR="00774E73" w:rsidRPr="002B5D40" w:rsidRDefault="00774E73" w:rsidP="005C1CED">
            <w:pPr>
              <w:rPr>
                <w:lang w:val="en-US"/>
              </w:rPr>
            </w:pPr>
            <w:r>
              <w:rPr>
                <w:lang w:val="en-US"/>
              </w:rPr>
              <w:t>203</w:t>
            </w:r>
          </w:p>
        </w:tc>
        <w:tc>
          <w:tcPr>
            <w:tcW w:w="1559" w:type="dxa"/>
          </w:tcPr>
          <w:p w:rsidR="00774E73" w:rsidRDefault="00774E73" w:rsidP="005C1CED">
            <w:pPr>
              <w:rPr>
                <w:lang w:val="en-US"/>
              </w:rPr>
            </w:pPr>
            <w:r>
              <w:rPr>
                <w:lang w:val="en-US"/>
              </w:rPr>
              <w:t>22,6</w:t>
            </w:r>
          </w:p>
        </w:tc>
      </w:tr>
      <w:tr w:rsidR="00774E73" w:rsidRPr="002B5D40" w:rsidTr="005C1CED">
        <w:tc>
          <w:tcPr>
            <w:tcW w:w="3823" w:type="dxa"/>
          </w:tcPr>
          <w:p w:rsidR="00774E73" w:rsidRPr="002B5D40" w:rsidRDefault="00774E73" w:rsidP="005C1CED">
            <w:pPr>
              <w:rPr>
                <w:lang w:val="en-US"/>
              </w:rPr>
            </w:pPr>
            <w:r w:rsidRPr="002B5D40">
              <w:rPr>
                <w:lang w:val="en-US"/>
              </w:rPr>
              <w:t>SAF</w:t>
            </w:r>
          </w:p>
        </w:tc>
        <w:tc>
          <w:tcPr>
            <w:tcW w:w="1565" w:type="dxa"/>
          </w:tcPr>
          <w:p w:rsidR="00774E73" w:rsidRPr="002B5D40" w:rsidRDefault="00774E73" w:rsidP="005C1CED">
            <w:pPr>
              <w:rPr>
                <w:lang w:val="en-US"/>
              </w:rPr>
            </w:pPr>
            <w:r w:rsidRPr="00120181">
              <w:rPr>
                <w:lang w:val="en-US"/>
              </w:rPr>
              <w:t>4</w:t>
            </w:r>
          </w:p>
        </w:tc>
        <w:tc>
          <w:tcPr>
            <w:tcW w:w="1553" w:type="dxa"/>
          </w:tcPr>
          <w:p w:rsidR="00774E73" w:rsidRPr="002B5D40" w:rsidRDefault="00774E73" w:rsidP="005C1CED">
            <w:pPr>
              <w:rPr>
                <w:lang w:val="en-US"/>
              </w:rPr>
            </w:pPr>
            <w:r>
              <w:rPr>
                <w:lang w:val="en-US"/>
              </w:rPr>
              <w:t>40</w:t>
            </w:r>
          </w:p>
        </w:tc>
        <w:tc>
          <w:tcPr>
            <w:tcW w:w="1559" w:type="dxa"/>
          </w:tcPr>
          <w:p w:rsidR="00774E73" w:rsidRDefault="00774E73" w:rsidP="005C1CED">
            <w:pPr>
              <w:rPr>
                <w:lang w:val="en-US"/>
              </w:rPr>
            </w:pPr>
            <w:r>
              <w:rPr>
                <w:lang w:val="en-US"/>
              </w:rPr>
              <w:t>10</w:t>
            </w:r>
          </w:p>
        </w:tc>
      </w:tr>
      <w:tr w:rsidR="00774E73" w:rsidRPr="002B5D40" w:rsidTr="005C1CED">
        <w:tc>
          <w:tcPr>
            <w:tcW w:w="3823" w:type="dxa"/>
          </w:tcPr>
          <w:p w:rsidR="00774E73" w:rsidRPr="002B5D40" w:rsidRDefault="00774E73" w:rsidP="005C1CED">
            <w:pPr>
              <w:rPr>
                <w:lang w:val="en-US"/>
              </w:rPr>
            </w:pPr>
            <w:r w:rsidRPr="002B5D40">
              <w:rPr>
                <w:lang w:val="en-US"/>
              </w:rPr>
              <w:t>SIL</w:t>
            </w:r>
          </w:p>
        </w:tc>
        <w:tc>
          <w:tcPr>
            <w:tcW w:w="1565" w:type="dxa"/>
          </w:tcPr>
          <w:p w:rsidR="00774E73" w:rsidRPr="002B5D40" w:rsidRDefault="00774E73" w:rsidP="005C1CED">
            <w:pPr>
              <w:rPr>
                <w:lang w:val="en-US"/>
              </w:rPr>
            </w:pPr>
            <w:r w:rsidRPr="00120181">
              <w:rPr>
                <w:lang w:val="en-US"/>
              </w:rPr>
              <w:t>1</w:t>
            </w:r>
          </w:p>
        </w:tc>
        <w:tc>
          <w:tcPr>
            <w:tcW w:w="1553" w:type="dxa"/>
          </w:tcPr>
          <w:p w:rsidR="00774E73" w:rsidRPr="002B5D40" w:rsidRDefault="00774E73" w:rsidP="005C1CED">
            <w:pPr>
              <w:rPr>
                <w:lang w:val="en-US"/>
              </w:rPr>
            </w:pPr>
            <w:r>
              <w:rPr>
                <w:lang w:val="en-US"/>
              </w:rPr>
              <w:t>10</w:t>
            </w:r>
          </w:p>
        </w:tc>
        <w:tc>
          <w:tcPr>
            <w:tcW w:w="1559" w:type="dxa"/>
          </w:tcPr>
          <w:p w:rsidR="00774E73" w:rsidRDefault="00774E73" w:rsidP="005C1CED">
            <w:pPr>
              <w:rPr>
                <w:lang w:val="en-US"/>
              </w:rPr>
            </w:pPr>
            <w:r>
              <w:rPr>
                <w:lang w:val="en-US"/>
              </w:rPr>
              <w:t>10</w:t>
            </w:r>
          </w:p>
        </w:tc>
      </w:tr>
    </w:tbl>
    <w:p w:rsidR="00774E73" w:rsidRPr="005E6D46" w:rsidRDefault="00774E73" w:rsidP="00774E73">
      <w:pPr>
        <w:spacing w:after="0"/>
        <w:rPr>
          <w:sz w:val="20"/>
          <w:szCs w:val="20"/>
        </w:rPr>
      </w:pPr>
      <w:r w:rsidRPr="005E6D46">
        <w:rPr>
          <w:sz w:val="20"/>
          <w:szCs w:val="20"/>
        </w:rPr>
        <w:t>*Source : BDD ISAJH</w:t>
      </w:r>
    </w:p>
    <w:p w:rsidR="00774E73" w:rsidRPr="005E6D46" w:rsidRDefault="00774E73" w:rsidP="00774E73">
      <w:pPr>
        <w:spacing w:after="0"/>
        <w:rPr>
          <w:sz w:val="20"/>
          <w:szCs w:val="20"/>
        </w:rPr>
      </w:pPr>
      <w:r w:rsidRPr="005E6D46">
        <w:rPr>
          <w:sz w:val="20"/>
          <w:szCs w:val="20"/>
        </w:rPr>
        <w:t xml:space="preserve">**Il s’agit bien du nombre de services (Unité d’établissement), et non du nombre d’employeurs. Un même employeur peut être comptabilisé dans plusieurs agréments. C’est pourquoi le total est plus élevé que le total du nombre d’employeurs. </w:t>
      </w:r>
    </w:p>
    <w:bookmarkEnd w:id="7"/>
    <w:p w:rsidR="00774E73" w:rsidRDefault="00774E73" w:rsidP="00774E73">
      <w:pPr>
        <w:spacing w:after="0"/>
      </w:pPr>
    </w:p>
    <w:p w:rsidR="00774E73" w:rsidRPr="00D2235C" w:rsidRDefault="00774E73" w:rsidP="00774E73">
      <w:pPr>
        <w:rPr>
          <w:u w:val="single"/>
        </w:rPr>
      </w:pPr>
      <w:bookmarkStart w:id="10" w:name="_Hlk508176710"/>
      <w:bookmarkEnd w:id="9"/>
      <w:r w:rsidRPr="00D2235C">
        <w:rPr>
          <w:u w:val="single"/>
        </w:rPr>
        <w:t>4.1.1. Répartition des travailleurs selon le sexe et le type de service</w:t>
      </w:r>
    </w:p>
    <w:p w:rsidR="00774E73" w:rsidRPr="009B586C" w:rsidRDefault="00774E73" w:rsidP="00774E73">
      <w:pPr>
        <w:jc w:val="both"/>
      </w:pPr>
      <w:r w:rsidRPr="009B586C">
        <w:t xml:space="preserve">Dans le tableau ci-dessous, on constate que la répartition hommes-femmes varie significativement selon le type de service. Les services résidentiels comme les SRJ, les SRNA, les SAJA … ont une proportion plus importante d’hommes (plus d’1/3). </w:t>
      </w:r>
    </w:p>
    <w:p w:rsidR="00774E73" w:rsidRDefault="00774E73" w:rsidP="00774E73">
      <w:r w:rsidRPr="009B586C">
        <w:rPr>
          <w:noProof/>
          <w:lang w:eastAsia="fr-BE"/>
        </w:rPr>
        <w:lastRenderedPageBreak/>
        <w:drawing>
          <wp:inline distT="0" distB="0" distL="0" distR="0" wp14:anchorId="3D80519C" wp14:editId="7EC7B153">
            <wp:extent cx="2543175" cy="37147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75" cy="3714750"/>
                    </a:xfrm>
                    <a:prstGeom prst="rect">
                      <a:avLst/>
                    </a:prstGeom>
                  </pic:spPr>
                </pic:pic>
              </a:graphicData>
            </a:graphic>
          </wp:inline>
        </w:drawing>
      </w:r>
    </w:p>
    <w:p w:rsidR="00774E73" w:rsidRDefault="00774E73" w:rsidP="00774E73">
      <w:pPr>
        <w:jc w:val="both"/>
      </w:pPr>
      <w:r>
        <w:t>En ce qui concerne les APC, nous pouvons estimer la proportion d’hommes à 37,4% (à partir de la BDD ONSS/ISAJH), ce qui est plus important que la moyenne du secteur.</w:t>
      </w:r>
    </w:p>
    <w:p w:rsidR="00774E73" w:rsidRPr="009B586C" w:rsidRDefault="00774E73" w:rsidP="00774E73"/>
    <w:p w:rsidR="00774E73" w:rsidRPr="00D2235C" w:rsidRDefault="00774E73" w:rsidP="00774E73">
      <w:pPr>
        <w:contextualSpacing/>
        <w:rPr>
          <w:u w:val="single"/>
        </w:rPr>
      </w:pPr>
      <w:r w:rsidRPr="00D2235C">
        <w:rPr>
          <w:u w:val="single"/>
        </w:rPr>
        <w:t xml:space="preserve">4.1.2. </w:t>
      </w:r>
      <w:bookmarkStart w:id="11" w:name="_Hlk506757110"/>
      <w:r w:rsidRPr="00D2235C">
        <w:rPr>
          <w:u w:val="single"/>
        </w:rPr>
        <w:t>Répartition des travailleurs selon l’âge, l’ancienneté et le type de service</w:t>
      </w:r>
      <w:bookmarkEnd w:id="11"/>
    </w:p>
    <w:p w:rsidR="00774E73" w:rsidRDefault="00774E73" w:rsidP="00774E73">
      <w:pPr>
        <w:contextualSpacing/>
      </w:pPr>
    </w:p>
    <w:p w:rsidR="00774E73" w:rsidRDefault="00774E73" w:rsidP="00774E73">
      <w:pPr>
        <w:contextualSpacing/>
        <w:jc w:val="both"/>
      </w:pPr>
      <w:r w:rsidRPr="009B586C">
        <w:t xml:space="preserve">De grosses différences sont également constatées entre les types de services concernant l’âge des travailleurs. </w:t>
      </w:r>
      <w:bookmarkStart w:id="12" w:name="_Hlk510009778"/>
      <w:r w:rsidRPr="009B586C">
        <w:t xml:space="preserve">Les pyramides des âges nous permettent de cibler facilement les </w:t>
      </w:r>
      <w:r>
        <w:t>types de service</w:t>
      </w:r>
      <w:r w:rsidRPr="009B586C">
        <w:t xml:space="preserve"> dans lesquels </w:t>
      </w:r>
      <w:bookmarkEnd w:id="12"/>
      <w:r w:rsidRPr="009B586C">
        <w:t xml:space="preserve">un gros contingent de travailleurs va partir à la retraite dans les 10 années à venir : les SAJA, les SASJ, les SRJ, … D’autres semblent moins concernés dans l’immédiat : les SAN, les SRP… De l’autre côté de la pyramide, on peut également repérer les types de services dans lesquels l’insertion des plus </w:t>
      </w:r>
      <w:r w:rsidRPr="009B586C">
        <w:lastRenderedPageBreak/>
        <w:t xml:space="preserve">jeunes est difficile : SAC, SAF, SAI, SAJA, SAP… et d’autres où on assiste à une belle insertion : SAN, SRP… </w:t>
      </w:r>
    </w:p>
    <w:p w:rsidR="00774E73" w:rsidRDefault="00774E73" w:rsidP="00774E73">
      <w:pPr>
        <w:contextualSpacing/>
        <w:jc w:val="both"/>
      </w:pPr>
    </w:p>
    <w:p w:rsidR="00774E73" w:rsidRPr="00832D8F" w:rsidRDefault="00774E73" w:rsidP="00774E73">
      <w:pPr>
        <w:spacing w:after="0"/>
        <w:contextualSpacing/>
        <w:jc w:val="both"/>
        <w:rPr>
          <w:sz w:val="20"/>
          <w:szCs w:val="20"/>
        </w:rPr>
      </w:pPr>
      <w:r w:rsidRPr="00832D8F">
        <w:rPr>
          <w:sz w:val="20"/>
          <w:szCs w:val="20"/>
        </w:rPr>
        <w:t>Tableau : ventilation des travailleurs selon l’âge et le type de service (BDD AVIQ)</w:t>
      </w:r>
    </w:p>
    <w:p w:rsidR="00774E73" w:rsidRPr="009B586C" w:rsidRDefault="00774E73" w:rsidP="00774E73">
      <w:pPr>
        <w:contextualSpacing/>
      </w:pPr>
      <w:r w:rsidRPr="009B586C">
        <w:rPr>
          <w:noProof/>
          <w:lang w:eastAsia="fr-BE"/>
        </w:rPr>
        <w:drawing>
          <wp:inline distT="0" distB="0" distL="0" distR="0" wp14:anchorId="4DEAAD52" wp14:editId="3F07F97B">
            <wp:extent cx="6172200" cy="114427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6284" cy="1146881"/>
                    </a:xfrm>
                    <a:prstGeom prst="rect">
                      <a:avLst/>
                    </a:prstGeom>
                  </pic:spPr>
                </pic:pic>
              </a:graphicData>
            </a:graphic>
          </wp:inline>
        </w:drawing>
      </w:r>
    </w:p>
    <w:p w:rsidR="00774E73" w:rsidRDefault="00774E73" w:rsidP="00774E73">
      <w:pPr>
        <w:jc w:val="both"/>
      </w:pPr>
    </w:p>
    <w:p w:rsidR="00774E73" w:rsidRDefault="00774E73" w:rsidP="00774E73">
      <w:pPr>
        <w:jc w:val="both"/>
      </w:pPr>
      <w:r>
        <w:t>En ce qui concerne les APC, nous pouvons estimer, à partir de la BDD ONSS/ISAJH, que la pyramide des âges est beaucoup plus jeune que la moyenne du secteur :</w:t>
      </w:r>
    </w:p>
    <w:tbl>
      <w:tblPr>
        <w:tblStyle w:val="Grilledutableau"/>
        <w:tblW w:w="0" w:type="auto"/>
        <w:tblLook w:val="04A0" w:firstRow="1" w:lastRow="0" w:firstColumn="1" w:lastColumn="0" w:noHBand="0" w:noVBand="1"/>
      </w:tblPr>
      <w:tblGrid>
        <w:gridCol w:w="1838"/>
        <w:gridCol w:w="1843"/>
        <w:gridCol w:w="1701"/>
      </w:tblGrid>
      <w:tr w:rsidR="00774E73" w:rsidRPr="00157F93" w:rsidTr="005C1CED">
        <w:tc>
          <w:tcPr>
            <w:tcW w:w="1838" w:type="dxa"/>
            <w:shd w:val="clear" w:color="auto" w:fill="A6A6A6" w:themeFill="background1" w:themeFillShade="A6"/>
          </w:tcPr>
          <w:p w:rsidR="00774E73" w:rsidRPr="00157F93" w:rsidRDefault="00774E73" w:rsidP="005C1CED">
            <w:pPr>
              <w:rPr>
                <w:b/>
              </w:rPr>
            </w:pPr>
            <w:r w:rsidRPr="00157F93">
              <w:rPr>
                <w:b/>
              </w:rPr>
              <w:t>APC</w:t>
            </w:r>
          </w:p>
        </w:tc>
        <w:tc>
          <w:tcPr>
            <w:tcW w:w="1843" w:type="dxa"/>
            <w:shd w:val="clear" w:color="auto" w:fill="A6A6A6" w:themeFill="background1" w:themeFillShade="A6"/>
          </w:tcPr>
          <w:p w:rsidR="00774E73" w:rsidRPr="00157F93" w:rsidRDefault="00774E73" w:rsidP="005C1CED">
            <w:pPr>
              <w:jc w:val="center"/>
              <w:rPr>
                <w:b/>
              </w:rPr>
            </w:pPr>
            <w:r w:rsidRPr="00157F93">
              <w:rPr>
                <w:b/>
              </w:rPr>
              <w:t>Effectif</w:t>
            </w:r>
          </w:p>
        </w:tc>
        <w:tc>
          <w:tcPr>
            <w:tcW w:w="1701" w:type="dxa"/>
            <w:shd w:val="clear" w:color="auto" w:fill="A6A6A6" w:themeFill="background1" w:themeFillShade="A6"/>
          </w:tcPr>
          <w:p w:rsidR="00774E73" w:rsidRPr="00157F93" w:rsidRDefault="00774E73" w:rsidP="005C1CED">
            <w:pPr>
              <w:jc w:val="center"/>
              <w:rPr>
                <w:b/>
              </w:rPr>
            </w:pPr>
            <w:r w:rsidRPr="00157F93">
              <w:rPr>
                <w:b/>
              </w:rPr>
              <w:t>Pourcentage</w:t>
            </w:r>
          </w:p>
        </w:tc>
      </w:tr>
      <w:tr w:rsidR="00774E73" w:rsidTr="005C1CED">
        <w:tc>
          <w:tcPr>
            <w:tcW w:w="1838" w:type="dxa"/>
          </w:tcPr>
          <w:p w:rsidR="00774E73" w:rsidRPr="00157F93" w:rsidRDefault="00774E73" w:rsidP="005C1CED">
            <w:pPr>
              <w:rPr>
                <w:b/>
              </w:rPr>
            </w:pPr>
            <w:r w:rsidRPr="00157F93">
              <w:rPr>
                <w:b/>
              </w:rPr>
              <w:t>Moins de 26</w:t>
            </w:r>
          </w:p>
        </w:tc>
        <w:tc>
          <w:tcPr>
            <w:tcW w:w="1843" w:type="dxa"/>
          </w:tcPr>
          <w:p w:rsidR="00774E73" w:rsidRDefault="00774E73" w:rsidP="005C1CED">
            <w:pPr>
              <w:jc w:val="center"/>
            </w:pPr>
            <w:r>
              <w:t>920</w:t>
            </w:r>
          </w:p>
        </w:tc>
        <w:tc>
          <w:tcPr>
            <w:tcW w:w="1701" w:type="dxa"/>
          </w:tcPr>
          <w:p w:rsidR="00774E73" w:rsidRDefault="00774E73" w:rsidP="005C1CED">
            <w:pPr>
              <w:jc w:val="center"/>
            </w:pPr>
            <w:r>
              <w:t>15,6%</w:t>
            </w:r>
          </w:p>
        </w:tc>
      </w:tr>
      <w:tr w:rsidR="00774E73" w:rsidTr="005C1CED">
        <w:tc>
          <w:tcPr>
            <w:tcW w:w="1838" w:type="dxa"/>
          </w:tcPr>
          <w:p w:rsidR="00774E73" w:rsidRPr="00157F93" w:rsidRDefault="00774E73" w:rsidP="005C1CED">
            <w:pPr>
              <w:rPr>
                <w:b/>
              </w:rPr>
            </w:pPr>
            <w:r w:rsidRPr="00157F93">
              <w:rPr>
                <w:b/>
              </w:rPr>
              <w:t>De 26 à 34</w:t>
            </w:r>
          </w:p>
        </w:tc>
        <w:tc>
          <w:tcPr>
            <w:tcW w:w="1843" w:type="dxa"/>
          </w:tcPr>
          <w:p w:rsidR="00774E73" w:rsidRDefault="00774E73" w:rsidP="005C1CED">
            <w:pPr>
              <w:jc w:val="center"/>
            </w:pPr>
            <w:r>
              <w:t>1996</w:t>
            </w:r>
          </w:p>
        </w:tc>
        <w:tc>
          <w:tcPr>
            <w:tcW w:w="1701" w:type="dxa"/>
          </w:tcPr>
          <w:p w:rsidR="00774E73" w:rsidRDefault="00774E73" w:rsidP="005C1CED">
            <w:pPr>
              <w:jc w:val="center"/>
            </w:pPr>
            <w:r>
              <w:t>33,9%</w:t>
            </w:r>
          </w:p>
        </w:tc>
      </w:tr>
      <w:tr w:rsidR="00774E73" w:rsidTr="005C1CED">
        <w:tc>
          <w:tcPr>
            <w:tcW w:w="1838" w:type="dxa"/>
          </w:tcPr>
          <w:p w:rsidR="00774E73" w:rsidRPr="00157F93" w:rsidRDefault="00774E73" w:rsidP="005C1CED">
            <w:pPr>
              <w:rPr>
                <w:b/>
              </w:rPr>
            </w:pPr>
            <w:r w:rsidRPr="00157F93">
              <w:rPr>
                <w:b/>
              </w:rPr>
              <w:t>De 35 à 44</w:t>
            </w:r>
          </w:p>
        </w:tc>
        <w:tc>
          <w:tcPr>
            <w:tcW w:w="1843" w:type="dxa"/>
          </w:tcPr>
          <w:p w:rsidR="00774E73" w:rsidRDefault="00774E73" w:rsidP="005C1CED">
            <w:pPr>
              <w:jc w:val="center"/>
            </w:pPr>
            <w:r>
              <w:t>1394</w:t>
            </w:r>
          </w:p>
        </w:tc>
        <w:tc>
          <w:tcPr>
            <w:tcW w:w="1701" w:type="dxa"/>
          </w:tcPr>
          <w:p w:rsidR="00774E73" w:rsidRDefault="00774E73" w:rsidP="005C1CED">
            <w:pPr>
              <w:jc w:val="center"/>
            </w:pPr>
            <w:r>
              <w:t>23,7%</w:t>
            </w:r>
          </w:p>
        </w:tc>
      </w:tr>
      <w:tr w:rsidR="00774E73" w:rsidTr="005C1CED">
        <w:tc>
          <w:tcPr>
            <w:tcW w:w="1838" w:type="dxa"/>
          </w:tcPr>
          <w:p w:rsidR="00774E73" w:rsidRPr="00157F93" w:rsidRDefault="00774E73" w:rsidP="005C1CED">
            <w:pPr>
              <w:rPr>
                <w:b/>
              </w:rPr>
            </w:pPr>
            <w:r w:rsidRPr="00157F93">
              <w:rPr>
                <w:b/>
              </w:rPr>
              <w:t>De 45 à 54</w:t>
            </w:r>
          </w:p>
        </w:tc>
        <w:tc>
          <w:tcPr>
            <w:tcW w:w="1843" w:type="dxa"/>
          </w:tcPr>
          <w:p w:rsidR="00774E73" w:rsidRDefault="00774E73" w:rsidP="005C1CED">
            <w:pPr>
              <w:jc w:val="center"/>
            </w:pPr>
            <w:r>
              <w:t>1067</w:t>
            </w:r>
          </w:p>
        </w:tc>
        <w:tc>
          <w:tcPr>
            <w:tcW w:w="1701" w:type="dxa"/>
          </w:tcPr>
          <w:p w:rsidR="00774E73" w:rsidRDefault="00774E73" w:rsidP="005C1CED">
            <w:pPr>
              <w:jc w:val="center"/>
            </w:pPr>
            <w:r>
              <w:t>18,1%</w:t>
            </w:r>
          </w:p>
        </w:tc>
      </w:tr>
      <w:tr w:rsidR="00774E73" w:rsidTr="005C1CED">
        <w:tc>
          <w:tcPr>
            <w:tcW w:w="1838" w:type="dxa"/>
          </w:tcPr>
          <w:p w:rsidR="00774E73" w:rsidRPr="00157F93" w:rsidRDefault="00774E73" w:rsidP="005C1CED">
            <w:pPr>
              <w:rPr>
                <w:b/>
              </w:rPr>
            </w:pPr>
            <w:r w:rsidRPr="00157F93">
              <w:rPr>
                <w:b/>
              </w:rPr>
              <w:t>55 et plus</w:t>
            </w:r>
          </w:p>
        </w:tc>
        <w:tc>
          <w:tcPr>
            <w:tcW w:w="1843" w:type="dxa"/>
          </w:tcPr>
          <w:p w:rsidR="00774E73" w:rsidRDefault="00774E73" w:rsidP="005C1CED">
            <w:pPr>
              <w:jc w:val="center"/>
            </w:pPr>
            <w:r>
              <w:t>508</w:t>
            </w:r>
          </w:p>
        </w:tc>
        <w:tc>
          <w:tcPr>
            <w:tcW w:w="1701" w:type="dxa"/>
          </w:tcPr>
          <w:p w:rsidR="00774E73" w:rsidRDefault="00774E73" w:rsidP="005C1CED">
            <w:pPr>
              <w:jc w:val="center"/>
            </w:pPr>
            <w:r>
              <w:t>8,6%</w:t>
            </w:r>
          </w:p>
        </w:tc>
      </w:tr>
    </w:tbl>
    <w:p w:rsidR="00774E73" w:rsidRDefault="00774E73" w:rsidP="00774E73"/>
    <w:p w:rsidR="00774E73" w:rsidRPr="009B586C" w:rsidRDefault="00774E73" w:rsidP="00774E73">
      <w:pPr>
        <w:jc w:val="both"/>
      </w:pPr>
      <w:r w:rsidRPr="009B586C">
        <w:t xml:space="preserve">Idem pour l’ancienneté : on voit de fortes différences selon le type de service. On peut donc cibler facilement ceux dans lesquels il y a une proportion importante de travailleurs avec moins de deux ans d’ancienneté : SAN, SRA, SRP… </w:t>
      </w:r>
    </w:p>
    <w:p w:rsidR="00774E73" w:rsidRPr="009B586C" w:rsidRDefault="00774E73" w:rsidP="00774E73">
      <w:pPr>
        <w:jc w:val="both"/>
      </w:pPr>
      <w:r w:rsidRPr="009B586C">
        <w:t>Et ceux où il y a une proportion importante de travailleurs avec 10 ans d’ancienneté et plus : SAI, SAJA, SASJ, SRJ…</w:t>
      </w:r>
    </w:p>
    <w:p w:rsidR="00774E73" w:rsidRDefault="00774E73" w:rsidP="00774E73">
      <w:r w:rsidRPr="009B586C">
        <w:rPr>
          <w:noProof/>
          <w:lang w:eastAsia="fr-BE"/>
        </w:rPr>
        <w:drawing>
          <wp:inline distT="0" distB="0" distL="0" distR="0" wp14:anchorId="2FFAC398" wp14:editId="422E64E0">
            <wp:extent cx="6648177" cy="1160060"/>
            <wp:effectExtent l="0" t="0" r="635"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2768" cy="1164351"/>
                    </a:xfrm>
                    <a:prstGeom prst="rect">
                      <a:avLst/>
                    </a:prstGeom>
                  </pic:spPr>
                </pic:pic>
              </a:graphicData>
            </a:graphic>
          </wp:inline>
        </w:drawing>
      </w:r>
    </w:p>
    <w:p w:rsidR="00774E73" w:rsidRDefault="00774E73" w:rsidP="00774E73">
      <w:r>
        <w:t xml:space="preserve">Nous n’avons malheureusement pas d’informations concernant l’ancienneté des travailleurs dans les APC. </w:t>
      </w:r>
    </w:p>
    <w:p w:rsidR="00774E73" w:rsidRDefault="00774E73" w:rsidP="00774E73">
      <w:r>
        <w:t xml:space="preserve">En cohérence avec ce qui précède, la comparaison des moyennes d’âge des travailleurs selon le type de service varie fortement. </w:t>
      </w:r>
    </w:p>
    <w:p w:rsidR="00774E73" w:rsidRPr="00D16DF9" w:rsidRDefault="00774E73" w:rsidP="00774E73">
      <w:pPr>
        <w:spacing w:after="0"/>
        <w:ind w:left="709"/>
        <w:rPr>
          <w:sz w:val="20"/>
          <w:szCs w:val="20"/>
        </w:rPr>
      </w:pPr>
      <w:r w:rsidRPr="00D16DF9">
        <w:rPr>
          <w:sz w:val="20"/>
          <w:szCs w:val="20"/>
        </w:rPr>
        <w:t>Tableau : moyenne d’âge et d’ancienneté des travailleurs selon le type de service</w:t>
      </w:r>
      <w:r>
        <w:rPr>
          <w:sz w:val="20"/>
          <w:szCs w:val="20"/>
        </w:rPr>
        <w:t xml:space="preserve"> / Handicap RW</w:t>
      </w:r>
      <w:r w:rsidRPr="00D16DF9">
        <w:rPr>
          <w:sz w:val="20"/>
          <w:szCs w:val="20"/>
        </w:rPr>
        <w:t xml:space="preserve"> (BDD AVIQ)</w:t>
      </w:r>
    </w:p>
    <w:tbl>
      <w:tblPr>
        <w:tblStyle w:val="Grilledutableau3"/>
        <w:tblW w:w="0" w:type="auto"/>
        <w:tblInd w:w="720" w:type="dxa"/>
        <w:tblLook w:val="04A0" w:firstRow="1" w:lastRow="0" w:firstColumn="1" w:lastColumn="0" w:noHBand="0" w:noVBand="1"/>
      </w:tblPr>
      <w:tblGrid>
        <w:gridCol w:w="2748"/>
        <w:gridCol w:w="2339"/>
        <w:gridCol w:w="2410"/>
      </w:tblGrid>
      <w:tr w:rsidR="00774E73" w:rsidRPr="00D16DF9" w:rsidTr="005C1CED">
        <w:tc>
          <w:tcPr>
            <w:tcW w:w="2748" w:type="dxa"/>
            <w:shd w:val="clear" w:color="auto" w:fill="AEAAAA" w:themeFill="background2" w:themeFillShade="BF"/>
          </w:tcPr>
          <w:p w:rsidR="00774E73" w:rsidRPr="00D16DF9" w:rsidRDefault="00774E73" w:rsidP="005C1CED">
            <w:pPr>
              <w:contextualSpacing/>
              <w:rPr>
                <w:b/>
              </w:rPr>
            </w:pPr>
            <w:bookmarkStart w:id="13" w:name="_Hlk506284426"/>
            <w:r w:rsidRPr="00D16DF9">
              <w:rPr>
                <w:b/>
              </w:rPr>
              <w:t>Type de service</w:t>
            </w:r>
          </w:p>
        </w:tc>
        <w:tc>
          <w:tcPr>
            <w:tcW w:w="2339" w:type="dxa"/>
            <w:shd w:val="clear" w:color="auto" w:fill="AEAAAA" w:themeFill="background2" w:themeFillShade="BF"/>
          </w:tcPr>
          <w:p w:rsidR="00774E73" w:rsidRPr="00D16DF9" w:rsidRDefault="00774E73" w:rsidP="005C1CED">
            <w:pPr>
              <w:contextualSpacing/>
              <w:rPr>
                <w:b/>
              </w:rPr>
            </w:pPr>
            <w:r w:rsidRPr="00D16DF9">
              <w:rPr>
                <w:b/>
              </w:rPr>
              <w:t>Moyenne d’âge</w:t>
            </w:r>
          </w:p>
        </w:tc>
        <w:tc>
          <w:tcPr>
            <w:tcW w:w="2410" w:type="dxa"/>
            <w:shd w:val="clear" w:color="auto" w:fill="AEAAAA" w:themeFill="background2" w:themeFillShade="BF"/>
          </w:tcPr>
          <w:p w:rsidR="00774E73" w:rsidRPr="00D16DF9" w:rsidRDefault="00774E73" w:rsidP="005C1CED">
            <w:pPr>
              <w:contextualSpacing/>
              <w:rPr>
                <w:b/>
              </w:rPr>
            </w:pPr>
            <w:r w:rsidRPr="00D16DF9">
              <w:rPr>
                <w:b/>
              </w:rPr>
              <w:t>Moyenne d’ancienneté</w:t>
            </w:r>
          </w:p>
        </w:tc>
      </w:tr>
      <w:tr w:rsidR="00774E73" w:rsidRPr="009B586C" w:rsidTr="005C1CED">
        <w:tc>
          <w:tcPr>
            <w:tcW w:w="2748" w:type="dxa"/>
          </w:tcPr>
          <w:p w:rsidR="00774E73" w:rsidRPr="009B586C" w:rsidRDefault="00774E73" w:rsidP="005C1CED">
            <w:pPr>
              <w:contextualSpacing/>
            </w:pPr>
            <w:r w:rsidRPr="009B586C">
              <w:t>AVJ (N = 203)</w:t>
            </w:r>
          </w:p>
        </w:tc>
        <w:tc>
          <w:tcPr>
            <w:tcW w:w="2339" w:type="dxa"/>
          </w:tcPr>
          <w:p w:rsidR="00774E73" w:rsidRPr="009B586C" w:rsidRDefault="00774E73" w:rsidP="005C1CED">
            <w:pPr>
              <w:contextualSpacing/>
            </w:pPr>
            <w:r w:rsidRPr="009B586C">
              <w:t>40.30</w:t>
            </w:r>
          </w:p>
        </w:tc>
        <w:tc>
          <w:tcPr>
            <w:tcW w:w="2410" w:type="dxa"/>
          </w:tcPr>
          <w:p w:rsidR="00774E73" w:rsidRPr="009B586C" w:rsidRDefault="00774E73" w:rsidP="005C1CED">
            <w:pPr>
              <w:contextualSpacing/>
            </w:pPr>
            <w:r w:rsidRPr="009B586C">
              <w:t>10.51</w:t>
            </w:r>
          </w:p>
        </w:tc>
      </w:tr>
      <w:tr w:rsidR="00774E73" w:rsidRPr="009B586C" w:rsidTr="005C1CED">
        <w:tc>
          <w:tcPr>
            <w:tcW w:w="2748" w:type="dxa"/>
          </w:tcPr>
          <w:p w:rsidR="00774E73" w:rsidRPr="009B586C" w:rsidRDefault="00774E73" w:rsidP="005C1CED">
            <w:pPr>
              <w:contextualSpacing/>
            </w:pPr>
            <w:r w:rsidRPr="009B586C">
              <w:lastRenderedPageBreak/>
              <w:t>SAC (N = 396)</w:t>
            </w:r>
          </w:p>
        </w:tc>
        <w:tc>
          <w:tcPr>
            <w:tcW w:w="2339" w:type="dxa"/>
          </w:tcPr>
          <w:p w:rsidR="00774E73" w:rsidRPr="009B586C" w:rsidRDefault="00774E73" w:rsidP="005C1CED">
            <w:pPr>
              <w:contextualSpacing/>
            </w:pPr>
            <w:r w:rsidRPr="009B586C">
              <w:t>40.61</w:t>
            </w:r>
          </w:p>
        </w:tc>
        <w:tc>
          <w:tcPr>
            <w:tcW w:w="2410" w:type="dxa"/>
          </w:tcPr>
          <w:p w:rsidR="00774E73" w:rsidRPr="009B586C" w:rsidRDefault="00774E73" w:rsidP="005C1CED">
            <w:pPr>
              <w:contextualSpacing/>
            </w:pPr>
            <w:r w:rsidRPr="009B586C">
              <w:t>12.16</w:t>
            </w:r>
          </w:p>
        </w:tc>
      </w:tr>
      <w:tr w:rsidR="00774E73" w:rsidRPr="009B586C" w:rsidTr="005C1CED">
        <w:tc>
          <w:tcPr>
            <w:tcW w:w="2748" w:type="dxa"/>
          </w:tcPr>
          <w:p w:rsidR="00774E73" w:rsidRPr="009B586C" w:rsidRDefault="00774E73" w:rsidP="005C1CED">
            <w:pPr>
              <w:contextualSpacing/>
            </w:pPr>
            <w:r w:rsidRPr="009B586C">
              <w:t>SAF (N = 40)</w:t>
            </w:r>
          </w:p>
        </w:tc>
        <w:tc>
          <w:tcPr>
            <w:tcW w:w="2339" w:type="dxa"/>
          </w:tcPr>
          <w:p w:rsidR="00774E73" w:rsidRPr="009B586C" w:rsidRDefault="00774E73" w:rsidP="005C1CED">
            <w:pPr>
              <w:contextualSpacing/>
            </w:pPr>
            <w:r w:rsidRPr="009B586C">
              <w:t>42.33</w:t>
            </w:r>
          </w:p>
        </w:tc>
        <w:tc>
          <w:tcPr>
            <w:tcW w:w="2410" w:type="dxa"/>
          </w:tcPr>
          <w:p w:rsidR="00774E73" w:rsidRPr="009B586C" w:rsidRDefault="00774E73" w:rsidP="005C1CED">
            <w:pPr>
              <w:contextualSpacing/>
            </w:pPr>
            <w:r w:rsidRPr="009B586C">
              <w:t>12.90</w:t>
            </w:r>
          </w:p>
        </w:tc>
      </w:tr>
      <w:tr w:rsidR="00774E73" w:rsidRPr="009B586C" w:rsidTr="005C1CED">
        <w:tc>
          <w:tcPr>
            <w:tcW w:w="2748" w:type="dxa"/>
          </w:tcPr>
          <w:p w:rsidR="00774E73" w:rsidRPr="009B586C" w:rsidRDefault="00774E73" w:rsidP="005C1CED">
            <w:pPr>
              <w:contextualSpacing/>
            </w:pPr>
            <w:r w:rsidRPr="009B586C">
              <w:t>SAI (N = 297)</w:t>
            </w:r>
          </w:p>
        </w:tc>
        <w:tc>
          <w:tcPr>
            <w:tcW w:w="2339" w:type="dxa"/>
          </w:tcPr>
          <w:p w:rsidR="00774E73" w:rsidRPr="009B586C" w:rsidRDefault="00774E73" w:rsidP="005C1CED">
            <w:pPr>
              <w:contextualSpacing/>
            </w:pPr>
            <w:r w:rsidRPr="009B586C">
              <w:t>42.90</w:t>
            </w:r>
          </w:p>
        </w:tc>
        <w:tc>
          <w:tcPr>
            <w:tcW w:w="2410" w:type="dxa"/>
          </w:tcPr>
          <w:p w:rsidR="00774E73" w:rsidRPr="009B586C" w:rsidRDefault="00774E73" w:rsidP="005C1CED">
            <w:pPr>
              <w:contextualSpacing/>
            </w:pPr>
            <w:r w:rsidRPr="009B586C">
              <w:t>15.31</w:t>
            </w:r>
          </w:p>
        </w:tc>
      </w:tr>
      <w:tr w:rsidR="00774E73" w:rsidRPr="009B586C" w:rsidTr="005C1CED">
        <w:tc>
          <w:tcPr>
            <w:tcW w:w="2748" w:type="dxa"/>
          </w:tcPr>
          <w:p w:rsidR="00774E73" w:rsidRPr="009B586C" w:rsidRDefault="00774E73" w:rsidP="005C1CED">
            <w:pPr>
              <w:contextualSpacing/>
            </w:pPr>
            <w:r w:rsidRPr="009B586C">
              <w:t>SAJA (N = 1473)</w:t>
            </w:r>
          </w:p>
        </w:tc>
        <w:tc>
          <w:tcPr>
            <w:tcW w:w="2339" w:type="dxa"/>
          </w:tcPr>
          <w:p w:rsidR="00774E73" w:rsidRPr="009B586C" w:rsidRDefault="00774E73" w:rsidP="005C1CED">
            <w:pPr>
              <w:contextualSpacing/>
            </w:pPr>
            <w:r w:rsidRPr="009B586C">
              <w:t>45.01</w:t>
            </w:r>
          </w:p>
        </w:tc>
        <w:tc>
          <w:tcPr>
            <w:tcW w:w="2410" w:type="dxa"/>
          </w:tcPr>
          <w:p w:rsidR="00774E73" w:rsidRPr="009B586C" w:rsidRDefault="00774E73" w:rsidP="005C1CED">
            <w:pPr>
              <w:contextualSpacing/>
            </w:pPr>
            <w:r w:rsidRPr="009B586C">
              <w:t>15.08</w:t>
            </w:r>
          </w:p>
        </w:tc>
      </w:tr>
      <w:tr w:rsidR="00774E73" w:rsidRPr="009B586C" w:rsidTr="005C1CED">
        <w:tc>
          <w:tcPr>
            <w:tcW w:w="2748" w:type="dxa"/>
          </w:tcPr>
          <w:p w:rsidR="00774E73" w:rsidRPr="009B586C" w:rsidRDefault="00774E73" w:rsidP="005C1CED">
            <w:pPr>
              <w:contextualSpacing/>
            </w:pPr>
            <w:r w:rsidRPr="009B586C">
              <w:t>SAN (N = 580)</w:t>
            </w:r>
          </w:p>
        </w:tc>
        <w:tc>
          <w:tcPr>
            <w:tcW w:w="2339" w:type="dxa"/>
          </w:tcPr>
          <w:p w:rsidR="00774E73" w:rsidRPr="009B586C" w:rsidRDefault="00774E73" w:rsidP="005C1CED">
            <w:pPr>
              <w:contextualSpacing/>
            </w:pPr>
            <w:r w:rsidRPr="009B586C">
              <w:t>37.61</w:t>
            </w:r>
          </w:p>
        </w:tc>
        <w:tc>
          <w:tcPr>
            <w:tcW w:w="2410" w:type="dxa"/>
          </w:tcPr>
          <w:p w:rsidR="00774E73" w:rsidRPr="009B586C" w:rsidRDefault="00774E73" w:rsidP="005C1CED">
            <w:pPr>
              <w:contextualSpacing/>
            </w:pPr>
            <w:r w:rsidRPr="009B586C">
              <w:t>7.40</w:t>
            </w:r>
          </w:p>
        </w:tc>
      </w:tr>
      <w:tr w:rsidR="00774E73" w:rsidRPr="009B586C" w:rsidTr="005C1CED">
        <w:tc>
          <w:tcPr>
            <w:tcW w:w="2748" w:type="dxa"/>
          </w:tcPr>
          <w:p w:rsidR="00774E73" w:rsidRPr="009B586C" w:rsidRDefault="00774E73" w:rsidP="005C1CED">
            <w:pPr>
              <w:contextualSpacing/>
            </w:pPr>
            <w:r w:rsidRPr="009B586C">
              <w:t>SAP (N = 142)</w:t>
            </w:r>
          </w:p>
        </w:tc>
        <w:tc>
          <w:tcPr>
            <w:tcW w:w="2339" w:type="dxa"/>
          </w:tcPr>
          <w:p w:rsidR="00774E73" w:rsidRPr="009B586C" w:rsidRDefault="00774E73" w:rsidP="005C1CED">
            <w:pPr>
              <w:contextualSpacing/>
            </w:pPr>
            <w:r w:rsidRPr="009B586C">
              <w:t>40.41</w:t>
            </w:r>
          </w:p>
        </w:tc>
        <w:tc>
          <w:tcPr>
            <w:tcW w:w="2410" w:type="dxa"/>
          </w:tcPr>
          <w:p w:rsidR="00774E73" w:rsidRPr="009B586C" w:rsidRDefault="00774E73" w:rsidP="005C1CED">
            <w:pPr>
              <w:contextualSpacing/>
            </w:pPr>
            <w:r w:rsidRPr="009B586C">
              <w:t>12.16</w:t>
            </w:r>
          </w:p>
        </w:tc>
      </w:tr>
      <w:tr w:rsidR="00774E73" w:rsidRPr="009B586C" w:rsidTr="005C1CED">
        <w:tc>
          <w:tcPr>
            <w:tcW w:w="2748" w:type="dxa"/>
          </w:tcPr>
          <w:p w:rsidR="00774E73" w:rsidRPr="009B586C" w:rsidRDefault="00774E73" w:rsidP="005C1CED">
            <w:pPr>
              <w:contextualSpacing/>
            </w:pPr>
            <w:r w:rsidRPr="009B586C">
              <w:t>SASJ (N = 398)</w:t>
            </w:r>
          </w:p>
        </w:tc>
        <w:tc>
          <w:tcPr>
            <w:tcW w:w="2339" w:type="dxa"/>
          </w:tcPr>
          <w:p w:rsidR="00774E73" w:rsidRPr="009B586C" w:rsidRDefault="00774E73" w:rsidP="005C1CED">
            <w:pPr>
              <w:contextualSpacing/>
            </w:pPr>
            <w:r w:rsidRPr="009B586C">
              <w:t>44.18</w:t>
            </w:r>
          </w:p>
        </w:tc>
        <w:tc>
          <w:tcPr>
            <w:tcW w:w="2410" w:type="dxa"/>
          </w:tcPr>
          <w:p w:rsidR="00774E73" w:rsidRPr="009B586C" w:rsidRDefault="00774E73" w:rsidP="005C1CED">
            <w:pPr>
              <w:contextualSpacing/>
            </w:pPr>
            <w:r w:rsidRPr="009B586C">
              <w:t>15.76</w:t>
            </w:r>
          </w:p>
        </w:tc>
      </w:tr>
      <w:tr w:rsidR="00774E73" w:rsidRPr="009B586C" w:rsidTr="005C1CED">
        <w:tc>
          <w:tcPr>
            <w:tcW w:w="2748" w:type="dxa"/>
          </w:tcPr>
          <w:p w:rsidR="00774E73" w:rsidRPr="009B586C" w:rsidRDefault="00774E73" w:rsidP="005C1CED">
            <w:pPr>
              <w:contextualSpacing/>
            </w:pPr>
            <w:r w:rsidRPr="009B586C">
              <w:t>SIL (N = 10)</w:t>
            </w:r>
          </w:p>
        </w:tc>
        <w:tc>
          <w:tcPr>
            <w:tcW w:w="2339" w:type="dxa"/>
          </w:tcPr>
          <w:p w:rsidR="00774E73" w:rsidRPr="009B586C" w:rsidRDefault="00774E73" w:rsidP="005C1CED">
            <w:pPr>
              <w:contextualSpacing/>
            </w:pPr>
            <w:r w:rsidRPr="009B586C">
              <w:t>43.50</w:t>
            </w:r>
          </w:p>
        </w:tc>
        <w:tc>
          <w:tcPr>
            <w:tcW w:w="2410" w:type="dxa"/>
          </w:tcPr>
          <w:p w:rsidR="00774E73" w:rsidRPr="009B586C" w:rsidRDefault="00774E73" w:rsidP="005C1CED">
            <w:pPr>
              <w:contextualSpacing/>
            </w:pPr>
            <w:r w:rsidRPr="009B586C">
              <w:t>14.80</w:t>
            </w:r>
          </w:p>
        </w:tc>
      </w:tr>
      <w:tr w:rsidR="00774E73" w:rsidRPr="009B586C" w:rsidTr="005C1CED">
        <w:tc>
          <w:tcPr>
            <w:tcW w:w="2748" w:type="dxa"/>
          </w:tcPr>
          <w:p w:rsidR="00774E73" w:rsidRPr="009B586C" w:rsidRDefault="00774E73" w:rsidP="005C1CED">
            <w:pPr>
              <w:contextualSpacing/>
            </w:pPr>
            <w:r w:rsidRPr="009B586C">
              <w:t>SLS (N = 321)</w:t>
            </w:r>
          </w:p>
        </w:tc>
        <w:tc>
          <w:tcPr>
            <w:tcW w:w="2339" w:type="dxa"/>
          </w:tcPr>
          <w:p w:rsidR="00774E73" w:rsidRPr="009B586C" w:rsidRDefault="00774E73" w:rsidP="005C1CED">
            <w:pPr>
              <w:contextualSpacing/>
            </w:pPr>
            <w:r w:rsidRPr="009B586C">
              <w:t>41.33</w:t>
            </w:r>
          </w:p>
        </w:tc>
        <w:tc>
          <w:tcPr>
            <w:tcW w:w="2410" w:type="dxa"/>
          </w:tcPr>
          <w:p w:rsidR="00774E73" w:rsidRPr="009B586C" w:rsidRDefault="00774E73" w:rsidP="005C1CED">
            <w:pPr>
              <w:contextualSpacing/>
            </w:pPr>
            <w:r w:rsidRPr="009B586C">
              <w:t>14.05</w:t>
            </w:r>
          </w:p>
        </w:tc>
      </w:tr>
      <w:tr w:rsidR="00774E73" w:rsidRPr="009B586C" w:rsidTr="005C1CED">
        <w:tc>
          <w:tcPr>
            <w:tcW w:w="2748" w:type="dxa"/>
          </w:tcPr>
          <w:p w:rsidR="00774E73" w:rsidRPr="009B586C" w:rsidRDefault="00774E73" w:rsidP="005C1CED">
            <w:pPr>
              <w:contextualSpacing/>
            </w:pPr>
            <w:r w:rsidRPr="009B586C">
              <w:t>SRA (N = 6410)</w:t>
            </w:r>
          </w:p>
        </w:tc>
        <w:tc>
          <w:tcPr>
            <w:tcW w:w="2339" w:type="dxa"/>
          </w:tcPr>
          <w:p w:rsidR="00774E73" w:rsidRPr="009B586C" w:rsidRDefault="00774E73" w:rsidP="005C1CED">
            <w:pPr>
              <w:contextualSpacing/>
            </w:pPr>
            <w:r w:rsidRPr="009B586C">
              <w:t>42.26</w:t>
            </w:r>
          </w:p>
        </w:tc>
        <w:tc>
          <w:tcPr>
            <w:tcW w:w="2410" w:type="dxa"/>
          </w:tcPr>
          <w:p w:rsidR="00774E73" w:rsidRPr="009B586C" w:rsidRDefault="00774E73" w:rsidP="005C1CED">
            <w:pPr>
              <w:contextualSpacing/>
            </w:pPr>
            <w:r w:rsidRPr="009B586C">
              <w:t>14.38</w:t>
            </w:r>
          </w:p>
        </w:tc>
      </w:tr>
      <w:tr w:rsidR="00774E73" w:rsidRPr="009B586C" w:rsidTr="005C1CED">
        <w:tc>
          <w:tcPr>
            <w:tcW w:w="2748" w:type="dxa"/>
          </w:tcPr>
          <w:p w:rsidR="00774E73" w:rsidRPr="009B586C" w:rsidRDefault="00774E73" w:rsidP="005C1CED">
            <w:pPr>
              <w:contextualSpacing/>
            </w:pPr>
            <w:r w:rsidRPr="009B586C">
              <w:t>SRJ (N = 2611)</w:t>
            </w:r>
          </w:p>
        </w:tc>
        <w:tc>
          <w:tcPr>
            <w:tcW w:w="2339" w:type="dxa"/>
          </w:tcPr>
          <w:p w:rsidR="00774E73" w:rsidRPr="009B586C" w:rsidRDefault="00774E73" w:rsidP="005C1CED">
            <w:pPr>
              <w:contextualSpacing/>
            </w:pPr>
            <w:r w:rsidRPr="009B586C">
              <w:t>43.68</w:t>
            </w:r>
          </w:p>
        </w:tc>
        <w:tc>
          <w:tcPr>
            <w:tcW w:w="2410" w:type="dxa"/>
          </w:tcPr>
          <w:p w:rsidR="00774E73" w:rsidRPr="009B586C" w:rsidRDefault="00774E73" w:rsidP="005C1CED">
            <w:pPr>
              <w:contextualSpacing/>
            </w:pPr>
            <w:r w:rsidRPr="009B586C">
              <w:t>15.60</w:t>
            </w:r>
          </w:p>
        </w:tc>
      </w:tr>
      <w:tr w:rsidR="00774E73" w:rsidRPr="009B586C" w:rsidTr="005C1CED">
        <w:tc>
          <w:tcPr>
            <w:tcW w:w="2748" w:type="dxa"/>
          </w:tcPr>
          <w:p w:rsidR="00774E73" w:rsidRPr="009B586C" w:rsidRDefault="00774E73" w:rsidP="005C1CED">
            <w:pPr>
              <w:contextualSpacing/>
            </w:pPr>
            <w:r w:rsidRPr="009B586C">
              <w:t>SRNA (N = 605)</w:t>
            </w:r>
          </w:p>
        </w:tc>
        <w:tc>
          <w:tcPr>
            <w:tcW w:w="2339" w:type="dxa"/>
          </w:tcPr>
          <w:p w:rsidR="00774E73" w:rsidRPr="009B586C" w:rsidRDefault="00774E73" w:rsidP="005C1CED">
            <w:pPr>
              <w:contextualSpacing/>
            </w:pPr>
            <w:r w:rsidRPr="009B586C">
              <w:t>42.50</w:t>
            </w:r>
          </w:p>
        </w:tc>
        <w:tc>
          <w:tcPr>
            <w:tcW w:w="2410" w:type="dxa"/>
          </w:tcPr>
          <w:p w:rsidR="00774E73" w:rsidRPr="009B586C" w:rsidRDefault="00774E73" w:rsidP="005C1CED">
            <w:pPr>
              <w:contextualSpacing/>
            </w:pPr>
            <w:r w:rsidRPr="009B586C">
              <w:t>13.82</w:t>
            </w:r>
          </w:p>
        </w:tc>
      </w:tr>
      <w:tr w:rsidR="00774E73" w:rsidRPr="009B586C" w:rsidTr="005C1CED">
        <w:tc>
          <w:tcPr>
            <w:tcW w:w="2748" w:type="dxa"/>
          </w:tcPr>
          <w:p w:rsidR="00774E73" w:rsidRPr="009B586C" w:rsidRDefault="00774E73" w:rsidP="005C1CED">
            <w:pPr>
              <w:contextualSpacing/>
            </w:pPr>
            <w:r w:rsidRPr="009B586C">
              <w:t>SRP (N = 144)</w:t>
            </w:r>
          </w:p>
        </w:tc>
        <w:tc>
          <w:tcPr>
            <w:tcW w:w="2339" w:type="dxa"/>
          </w:tcPr>
          <w:p w:rsidR="00774E73" w:rsidRPr="009B586C" w:rsidRDefault="00774E73" w:rsidP="005C1CED">
            <w:pPr>
              <w:contextualSpacing/>
            </w:pPr>
            <w:r w:rsidRPr="009B586C">
              <w:t>38.78</w:t>
            </w:r>
          </w:p>
        </w:tc>
        <w:tc>
          <w:tcPr>
            <w:tcW w:w="2410" w:type="dxa"/>
          </w:tcPr>
          <w:p w:rsidR="00774E73" w:rsidRPr="009B586C" w:rsidRDefault="00774E73" w:rsidP="005C1CED">
            <w:pPr>
              <w:contextualSpacing/>
            </w:pPr>
            <w:r w:rsidRPr="009B586C">
              <w:t>10.92</w:t>
            </w:r>
          </w:p>
        </w:tc>
      </w:tr>
      <w:tr w:rsidR="00774E73" w:rsidRPr="009B586C" w:rsidTr="005C1CED">
        <w:tc>
          <w:tcPr>
            <w:tcW w:w="2748" w:type="dxa"/>
            <w:shd w:val="clear" w:color="auto" w:fill="A6A6A6" w:themeFill="background1" w:themeFillShade="A6"/>
          </w:tcPr>
          <w:p w:rsidR="00774E73" w:rsidRPr="009B586C" w:rsidRDefault="00774E73" w:rsidP="005C1CED">
            <w:pPr>
              <w:contextualSpacing/>
            </w:pPr>
          </w:p>
        </w:tc>
        <w:tc>
          <w:tcPr>
            <w:tcW w:w="2339" w:type="dxa"/>
            <w:shd w:val="clear" w:color="auto" w:fill="A6A6A6" w:themeFill="background1" w:themeFillShade="A6"/>
          </w:tcPr>
          <w:p w:rsidR="00774E73" w:rsidRPr="009B586C" w:rsidRDefault="00774E73" w:rsidP="005C1CED">
            <w:pPr>
              <w:contextualSpacing/>
            </w:pPr>
          </w:p>
        </w:tc>
        <w:tc>
          <w:tcPr>
            <w:tcW w:w="2410" w:type="dxa"/>
            <w:shd w:val="clear" w:color="auto" w:fill="A6A6A6" w:themeFill="background1" w:themeFillShade="A6"/>
          </w:tcPr>
          <w:p w:rsidR="00774E73" w:rsidRPr="009B586C" w:rsidRDefault="00774E73" w:rsidP="005C1CED">
            <w:pPr>
              <w:contextualSpacing/>
            </w:pPr>
          </w:p>
        </w:tc>
      </w:tr>
      <w:tr w:rsidR="00774E73" w:rsidRPr="009B586C" w:rsidTr="005C1CED">
        <w:tc>
          <w:tcPr>
            <w:tcW w:w="2748" w:type="dxa"/>
          </w:tcPr>
          <w:p w:rsidR="00774E73" w:rsidRPr="009B586C" w:rsidRDefault="00774E73" w:rsidP="005C1CED">
            <w:pPr>
              <w:contextualSpacing/>
            </w:pPr>
            <w:r>
              <w:t>APC (N = 5885)*</w:t>
            </w:r>
          </w:p>
        </w:tc>
        <w:tc>
          <w:tcPr>
            <w:tcW w:w="2339" w:type="dxa"/>
          </w:tcPr>
          <w:p w:rsidR="00774E73" w:rsidRPr="009B586C" w:rsidRDefault="00774E73" w:rsidP="005C1CED">
            <w:pPr>
              <w:contextualSpacing/>
            </w:pPr>
            <w:r>
              <w:t>37.83</w:t>
            </w:r>
          </w:p>
        </w:tc>
        <w:tc>
          <w:tcPr>
            <w:tcW w:w="2410" w:type="dxa"/>
          </w:tcPr>
          <w:p w:rsidR="00774E73" w:rsidRPr="009B586C" w:rsidRDefault="00774E73" w:rsidP="005C1CED">
            <w:pPr>
              <w:contextualSpacing/>
            </w:pPr>
          </w:p>
        </w:tc>
      </w:tr>
    </w:tbl>
    <w:bookmarkEnd w:id="13"/>
    <w:p w:rsidR="00774E73" w:rsidRPr="00D16DF9" w:rsidRDefault="00774E73" w:rsidP="00774E73">
      <w:pPr>
        <w:ind w:left="709"/>
        <w:rPr>
          <w:sz w:val="20"/>
          <w:szCs w:val="20"/>
        </w:rPr>
      </w:pPr>
      <w:r w:rsidRPr="00D16DF9">
        <w:rPr>
          <w:sz w:val="20"/>
          <w:szCs w:val="20"/>
        </w:rPr>
        <w:t>*BDD ONSS/ISAJH</w:t>
      </w:r>
    </w:p>
    <w:p w:rsidR="00774E73" w:rsidRPr="00D2235C" w:rsidRDefault="00774E73" w:rsidP="00774E73">
      <w:pPr>
        <w:rPr>
          <w:u w:val="single"/>
        </w:rPr>
      </w:pPr>
      <w:r w:rsidRPr="00D2235C">
        <w:rPr>
          <w:u w:val="single"/>
        </w:rPr>
        <w:t>4.1.3. Répartition des travailleurs selon leur fonction et le type de service</w:t>
      </w:r>
    </w:p>
    <w:p w:rsidR="00774E73" w:rsidRPr="009B586C" w:rsidRDefault="00774E73" w:rsidP="00774E73">
      <w:pPr>
        <w:jc w:val="both"/>
      </w:pPr>
      <w:r w:rsidRPr="009B586C">
        <w:t xml:space="preserve">Les SRA et les SRJ rassemblent à eux seuls la grosse partie des éducateurs du secteur. </w:t>
      </w:r>
      <w:r>
        <w:t>Quand on regarde la constitution des équipes, c</w:t>
      </w:r>
      <w:r w:rsidRPr="009B586C">
        <w:t xml:space="preserve">’est également dans ces </w:t>
      </w:r>
      <w:r>
        <w:t>types de service qu’on</w:t>
      </w:r>
      <w:r w:rsidRPr="009B586C">
        <w:t xml:space="preserve"> trouve une importante proportion de personnel éducatif, avec également les SRNA et les SLS. Les AVJ ont le taux le plus important de personnel éducatif, avec 87,7% (des assistants AVJ). </w:t>
      </w:r>
    </w:p>
    <w:p w:rsidR="00774E73" w:rsidRPr="009B586C" w:rsidRDefault="00774E73" w:rsidP="00774E73">
      <w:pPr>
        <w:jc w:val="both"/>
      </w:pPr>
      <w:r w:rsidRPr="009B586C">
        <w:t xml:space="preserve">De par la taille de ces </w:t>
      </w:r>
      <w:r>
        <w:t>types de services</w:t>
      </w:r>
      <w:r w:rsidRPr="009B586C">
        <w:t xml:space="preserve">, les SRA, les SRJ, mais aussi les SAJA rassemblent </w:t>
      </w:r>
      <w:r>
        <w:t xml:space="preserve">également </w:t>
      </w:r>
      <w:r w:rsidRPr="009B586C">
        <w:t xml:space="preserve">la grande partie du personnel technique. C’est d’ailleurs dans les SAJA que le personnel technique présente la proportion la plus importante du personnel. A l’inverse, il y a des </w:t>
      </w:r>
      <w:r>
        <w:t>types de service</w:t>
      </w:r>
      <w:r w:rsidRPr="009B586C">
        <w:t xml:space="preserve"> où on en trouve peu, voire pas du tout. </w:t>
      </w:r>
    </w:p>
    <w:p w:rsidR="00774E73" w:rsidRPr="009B586C" w:rsidRDefault="00774E73" w:rsidP="00774E73">
      <w:pPr>
        <w:jc w:val="both"/>
      </w:pPr>
      <w:r w:rsidRPr="009B586C">
        <w:t xml:space="preserve">Le personnel administratif constitue une part importante du personnel dans les SAF, les SAI, les SAP, les SRP et les SAC. </w:t>
      </w:r>
    </w:p>
    <w:p w:rsidR="00774E73" w:rsidRPr="009B586C" w:rsidRDefault="00774E73" w:rsidP="00774E73">
      <w:pPr>
        <w:jc w:val="both"/>
      </w:pPr>
      <w:r w:rsidRPr="009B586C">
        <w:t xml:space="preserve">Les SAC, les SAF et les SAP se distinguent par une proportion très importante de PMS. A l’inverse, certains </w:t>
      </w:r>
      <w:r>
        <w:t>types de service</w:t>
      </w:r>
      <w:r w:rsidRPr="009B586C">
        <w:t xml:space="preserve"> en ont très peu : SRP, SRNA, SLS, et aucun en AVJ. </w:t>
      </w:r>
    </w:p>
    <w:p w:rsidR="00774E73" w:rsidRDefault="00774E73" w:rsidP="00774E73">
      <w:r w:rsidRPr="009B586C">
        <w:rPr>
          <w:noProof/>
          <w:lang w:eastAsia="fr-BE"/>
        </w:rPr>
        <w:lastRenderedPageBreak/>
        <w:drawing>
          <wp:inline distT="0" distB="0" distL="0" distR="0" wp14:anchorId="08E0CA3B" wp14:editId="32BAFFA4">
            <wp:extent cx="5760720" cy="3136900"/>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36900"/>
                    </a:xfrm>
                    <a:prstGeom prst="rect">
                      <a:avLst/>
                    </a:prstGeom>
                  </pic:spPr>
                </pic:pic>
              </a:graphicData>
            </a:graphic>
          </wp:inline>
        </w:drawing>
      </w:r>
    </w:p>
    <w:p w:rsidR="00774E73" w:rsidRPr="009B586C" w:rsidRDefault="00774E73" w:rsidP="00774E73">
      <w:pPr>
        <w:jc w:val="both"/>
      </w:pPr>
      <w:r>
        <w:t xml:space="preserve">Le tableau ci-dessous permet de retrouver de manière précise la ventilation des travailleurs selon leur fonction précise dans les différents types de service. </w:t>
      </w:r>
    </w:p>
    <w:p w:rsidR="00774E73" w:rsidRPr="009B586C" w:rsidRDefault="00774E73" w:rsidP="00774E73">
      <w:r w:rsidRPr="009B586C">
        <w:rPr>
          <w:noProof/>
          <w:lang w:eastAsia="fr-BE"/>
        </w:rPr>
        <w:drawing>
          <wp:inline distT="0" distB="0" distL="0" distR="0" wp14:anchorId="4AEE17FC" wp14:editId="2B1AFD7C">
            <wp:extent cx="6635350" cy="4572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3144" cy="4584260"/>
                    </a:xfrm>
                    <a:prstGeom prst="rect">
                      <a:avLst/>
                    </a:prstGeom>
                    <a:noFill/>
                    <a:ln>
                      <a:noFill/>
                    </a:ln>
                  </pic:spPr>
                </pic:pic>
              </a:graphicData>
            </a:graphic>
          </wp:inline>
        </w:drawing>
      </w:r>
    </w:p>
    <w:p w:rsidR="00774E73" w:rsidRDefault="00774E73" w:rsidP="00774E73">
      <w:r>
        <w:t xml:space="preserve">Nous ne disposons malheureusement pas d’informations sur la fonction des travailleurs dans les APC. </w:t>
      </w:r>
    </w:p>
    <w:p w:rsidR="00774E73" w:rsidRPr="00DD7AE3" w:rsidRDefault="00774E73" w:rsidP="00774E73">
      <w:pPr>
        <w:jc w:val="both"/>
      </w:pPr>
      <w:r>
        <w:t xml:space="preserve">Le tableau suivant présente une comparaison des moyennes d’âge et d’ancienneté des travailleurs selon le type de fonction. On constate que </w:t>
      </w:r>
      <w:r>
        <w:lastRenderedPageBreak/>
        <w:t xml:space="preserve">les travailleurs ayant une fonction éducative ont une moyenne d’âge plus faible que les autres fonctions, à l’exception des éducateur-trice-s IIb et des puériculteur-trice-s. A l’autre extrémité, la moyenne d’âge s’élève à plus de 50 ans pour la fonction de responsable (direction/coordination). </w:t>
      </w:r>
    </w:p>
    <w:p w:rsidR="00774E73" w:rsidRPr="00D16DF9" w:rsidRDefault="00774E73" w:rsidP="00774E73">
      <w:pPr>
        <w:spacing w:after="0"/>
        <w:ind w:left="709"/>
        <w:rPr>
          <w:sz w:val="20"/>
          <w:szCs w:val="20"/>
        </w:rPr>
      </w:pPr>
      <w:bookmarkStart w:id="14" w:name="_Hlk510004300"/>
      <w:r w:rsidRPr="00D16DF9">
        <w:rPr>
          <w:sz w:val="20"/>
          <w:szCs w:val="20"/>
        </w:rPr>
        <w:t xml:space="preserve">Tableau : moyenne d’âge et d’ancienneté </w:t>
      </w:r>
      <w:r>
        <w:rPr>
          <w:sz w:val="20"/>
          <w:szCs w:val="20"/>
        </w:rPr>
        <w:t xml:space="preserve">des travailleurs </w:t>
      </w:r>
      <w:r w:rsidRPr="00D16DF9">
        <w:rPr>
          <w:sz w:val="20"/>
          <w:szCs w:val="20"/>
        </w:rPr>
        <w:t>selon le type de fonction</w:t>
      </w:r>
      <w:r>
        <w:rPr>
          <w:sz w:val="20"/>
          <w:szCs w:val="20"/>
        </w:rPr>
        <w:t xml:space="preserve"> / Handicap RW</w:t>
      </w:r>
      <w:r w:rsidRPr="00D16DF9">
        <w:rPr>
          <w:sz w:val="20"/>
          <w:szCs w:val="20"/>
        </w:rPr>
        <w:t xml:space="preserve"> (BDD AVIQ)</w:t>
      </w:r>
    </w:p>
    <w:tbl>
      <w:tblPr>
        <w:tblStyle w:val="Grilledutableau"/>
        <w:tblW w:w="8419" w:type="dxa"/>
        <w:tblInd w:w="720" w:type="dxa"/>
        <w:tblLook w:val="04A0" w:firstRow="1" w:lastRow="0" w:firstColumn="1" w:lastColumn="0" w:noHBand="0" w:noVBand="1"/>
      </w:tblPr>
      <w:tblGrid>
        <w:gridCol w:w="3670"/>
        <w:gridCol w:w="2339"/>
        <w:gridCol w:w="2410"/>
      </w:tblGrid>
      <w:tr w:rsidR="00774E73" w:rsidRPr="00F0605A" w:rsidTr="005C1CED">
        <w:tc>
          <w:tcPr>
            <w:tcW w:w="3670" w:type="dxa"/>
          </w:tcPr>
          <w:p w:rsidR="00774E73" w:rsidRPr="00F0605A" w:rsidRDefault="00774E73" w:rsidP="005C1CED">
            <w:pPr>
              <w:pStyle w:val="Paragraphedeliste"/>
              <w:ind w:left="0"/>
              <w:rPr>
                <w:b/>
              </w:rPr>
            </w:pPr>
            <w:bookmarkStart w:id="15" w:name="_Hlk509299698"/>
            <w:bookmarkEnd w:id="14"/>
            <w:r w:rsidRPr="00F0605A">
              <w:rPr>
                <w:b/>
              </w:rPr>
              <w:t>Fonction</w:t>
            </w:r>
          </w:p>
        </w:tc>
        <w:tc>
          <w:tcPr>
            <w:tcW w:w="2339" w:type="dxa"/>
          </w:tcPr>
          <w:p w:rsidR="00774E73" w:rsidRPr="00F0605A" w:rsidRDefault="00774E73" w:rsidP="005C1CED">
            <w:pPr>
              <w:pStyle w:val="Paragraphedeliste"/>
              <w:ind w:left="0"/>
              <w:rPr>
                <w:b/>
              </w:rPr>
            </w:pPr>
            <w:r w:rsidRPr="00F0605A">
              <w:rPr>
                <w:b/>
              </w:rPr>
              <w:t>Moyenne d’âge</w:t>
            </w:r>
          </w:p>
        </w:tc>
        <w:tc>
          <w:tcPr>
            <w:tcW w:w="2410" w:type="dxa"/>
          </w:tcPr>
          <w:p w:rsidR="00774E73" w:rsidRPr="00F0605A" w:rsidRDefault="00774E73" w:rsidP="005C1CED">
            <w:pPr>
              <w:pStyle w:val="Paragraphedeliste"/>
              <w:ind w:left="0"/>
              <w:rPr>
                <w:b/>
              </w:rPr>
            </w:pPr>
            <w:r w:rsidRPr="00F0605A">
              <w:rPr>
                <w:b/>
              </w:rPr>
              <w:t>Moyenne d’ancienneté</w:t>
            </w:r>
          </w:p>
        </w:tc>
      </w:tr>
      <w:tr w:rsidR="00774E73" w:rsidRPr="00F0605A" w:rsidTr="005C1CED">
        <w:tc>
          <w:tcPr>
            <w:tcW w:w="3670" w:type="dxa"/>
          </w:tcPr>
          <w:p w:rsidR="00774E73" w:rsidRPr="00F0605A" w:rsidRDefault="00774E73" w:rsidP="005C1CED">
            <w:pPr>
              <w:pStyle w:val="Paragraphedeliste"/>
              <w:ind w:left="0"/>
              <w:rPr>
                <w:b/>
                <w:i/>
              </w:rPr>
            </w:pPr>
            <w:r w:rsidRPr="00F0605A">
              <w:rPr>
                <w:b/>
                <w:i/>
              </w:rPr>
              <w:t>Personnel éducatif</w:t>
            </w:r>
            <w:r>
              <w:rPr>
                <w:b/>
                <w:i/>
              </w:rPr>
              <w:t xml:space="preserve"> (N = 7199)</w:t>
            </w:r>
          </w:p>
        </w:tc>
        <w:tc>
          <w:tcPr>
            <w:tcW w:w="2339" w:type="dxa"/>
          </w:tcPr>
          <w:p w:rsidR="00774E73" w:rsidRPr="00F0605A" w:rsidRDefault="00774E73" w:rsidP="005C1CED">
            <w:pPr>
              <w:pStyle w:val="Paragraphedeliste"/>
              <w:ind w:left="0"/>
              <w:rPr>
                <w:b/>
                <w:i/>
              </w:rPr>
            </w:pPr>
            <w:r>
              <w:rPr>
                <w:b/>
                <w:i/>
              </w:rPr>
              <w:t>39.94</w:t>
            </w:r>
          </w:p>
        </w:tc>
        <w:tc>
          <w:tcPr>
            <w:tcW w:w="2410" w:type="dxa"/>
          </w:tcPr>
          <w:p w:rsidR="00774E73" w:rsidRPr="00F0605A" w:rsidRDefault="00774E73" w:rsidP="005C1CED">
            <w:pPr>
              <w:pStyle w:val="Paragraphedeliste"/>
              <w:ind w:left="0"/>
              <w:rPr>
                <w:b/>
                <w:i/>
              </w:rPr>
            </w:pPr>
            <w:r>
              <w:rPr>
                <w:b/>
                <w:i/>
              </w:rPr>
              <w:t>13.06</w:t>
            </w:r>
          </w:p>
        </w:tc>
      </w:tr>
      <w:tr w:rsidR="00774E73" w:rsidTr="005C1CED">
        <w:tc>
          <w:tcPr>
            <w:tcW w:w="3670" w:type="dxa"/>
          </w:tcPr>
          <w:p w:rsidR="00774E73" w:rsidRDefault="00774E73" w:rsidP="005C1CED">
            <w:pPr>
              <w:pStyle w:val="Paragraphedeliste"/>
              <w:ind w:left="0"/>
            </w:pPr>
            <w:r>
              <w:t>Educateur-trice I (N = 3568)</w:t>
            </w:r>
          </w:p>
        </w:tc>
        <w:tc>
          <w:tcPr>
            <w:tcW w:w="2339" w:type="dxa"/>
          </w:tcPr>
          <w:p w:rsidR="00774E73" w:rsidRDefault="00774E73" w:rsidP="005C1CED">
            <w:pPr>
              <w:pStyle w:val="Paragraphedeliste"/>
              <w:ind w:left="0"/>
            </w:pPr>
            <w:r>
              <w:t>40.26</w:t>
            </w:r>
          </w:p>
        </w:tc>
        <w:tc>
          <w:tcPr>
            <w:tcW w:w="2410" w:type="dxa"/>
          </w:tcPr>
          <w:p w:rsidR="00774E73" w:rsidRDefault="00774E73" w:rsidP="005C1CED">
            <w:pPr>
              <w:pStyle w:val="Paragraphedeliste"/>
              <w:ind w:left="0"/>
            </w:pPr>
            <w:r>
              <w:t>13.59</w:t>
            </w:r>
          </w:p>
        </w:tc>
      </w:tr>
      <w:tr w:rsidR="00774E73" w:rsidTr="005C1CED">
        <w:tc>
          <w:tcPr>
            <w:tcW w:w="3670" w:type="dxa"/>
          </w:tcPr>
          <w:p w:rsidR="00774E73" w:rsidRDefault="00774E73" w:rsidP="005C1CED">
            <w:pPr>
              <w:pStyle w:val="Paragraphedeliste"/>
              <w:ind w:left="0"/>
            </w:pPr>
            <w:r>
              <w:t>Educateur-trice II (N = 273)</w:t>
            </w:r>
          </w:p>
        </w:tc>
        <w:tc>
          <w:tcPr>
            <w:tcW w:w="2339" w:type="dxa"/>
          </w:tcPr>
          <w:p w:rsidR="00774E73" w:rsidRDefault="00774E73" w:rsidP="005C1CED">
            <w:pPr>
              <w:pStyle w:val="Paragraphedeliste"/>
              <w:ind w:left="0"/>
            </w:pPr>
            <w:r>
              <w:t>36.83</w:t>
            </w:r>
          </w:p>
        </w:tc>
        <w:tc>
          <w:tcPr>
            <w:tcW w:w="2410" w:type="dxa"/>
          </w:tcPr>
          <w:p w:rsidR="00774E73" w:rsidRDefault="00774E73" w:rsidP="005C1CED">
            <w:pPr>
              <w:pStyle w:val="Paragraphedeliste"/>
              <w:ind w:left="0"/>
            </w:pPr>
            <w:r>
              <w:t>8.64</w:t>
            </w:r>
          </w:p>
        </w:tc>
      </w:tr>
      <w:tr w:rsidR="00774E73" w:rsidTr="005C1CED">
        <w:tc>
          <w:tcPr>
            <w:tcW w:w="3670" w:type="dxa"/>
          </w:tcPr>
          <w:p w:rsidR="00774E73" w:rsidRDefault="00774E73" w:rsidP="005C1CED">
            <w:pPr>
              <w:pStyle w:val="Paragraphedeliste"/>
              <w:ind w:left="0"/>
            </w:pPr>
            <w:r>
              <w:t>Educateur-trice IIa (N = 2029)</w:t>
            </w:r>
          </w:p>
        </w:tc>
        <w:tc>
          <w:tcPr>
            <w:tcW w:w="2339" w:type="dxa"/>
          </w:tcPr>
          <w:p w:rsidR="00774E73" w:rsidRDefault="00774E73" w:rsidP="005C1CED">
            <w:pPr>
              <w:pStyle w:val="Paragraphedeliste"/>
              <w:ind w:left="0"/>
            </w:pPr>
            <w:r>
              <w:t>40.30</w:t>
            </w:r>
          </w:p>
        </w:tc>
        <w:tc>
          <w:tcPr>
            <w:tcW w:w="2410" w:type="dxa"/>
          </w:tcPr>
          <w:p w:rsidR="00774E73" w:rsidRDefault="00774E73" w:rsidP="005C1CED">
            <w:pPr>
              <w:pStyle w:val="Paragraphedeliste"/>
              <w:ind w:left="0"/>
            </w:pPr>
            <w:r>
              <w:t>14.23</w:t>
            </w:r>
          </w:p>
        </w:tc>
      </w:tr>
      <w:tr w:rsidR="00774E73" w:rsidTr="005C1CED">
        <w:tc>
          <w:tcPr>
            <w:tcW w:w="3670" w:type="dxa"/>
          </w:tcPr>
          <w:p w:rsidR="00774E73" w:rsidRDefault="00774E73" w:rsidP="005C1CED">
            <w:pPr>
              <w:pStyle w:val="Paragraphedeliste"/>
              <w:ind w:left="0"/>
            </w:pPr>
            <w:r>
              <w:t>Educateur-trice IIb (N = 338)</w:t>
            </w:r>
          </w:p>
        </w:tc>
        <w:tc>
          <w:tcPr>
            <w:tcW w:w="2339" w:type="dxa"/>
          </w:tcPr>
          <w:p w:rsidR="00774E73" w:rsidRDefault="00774E73" w:rsidP="005C1CED">
            <w:pPr>
              <w:pStyle w:val="Paragraphedeliste"/>
              <w:ind w:left="0"/>
            </w:pPr>
            <w:r>
              <w:t>47.42</w:t>
            </w:r>
          </w:p>
        </w:tc>
        <w:tc>
          <w:tcPr>
            <w:tcW w:w="2410" w:type="dxa"/>
          </w:tcPr>
          <w:p w:rsidR="00774E73" w:rsidRDefault="00774E73" w:rsidP="005C1CED">
            <w:pPr>
              <w:pStyle w:val="Paragraphedeliste"/>
              <w:ind w:left="0"/>
            </w:pPr>
            <w:r>
              <w:t>19.38</w:t>
            </w:r>
          </w:p>
        </w:tc>
      </w:tr>
      <w:tr w:rsidR="00774E73" w:rsidTr="005C1CED">
        <w:tc>
          <w:tcPr>
            <w:tcW w:w="3670" w:type="dxa"/>
          </w:tcPr>
          <w:p w:rsidR="00774E73" w:rsidRDefault="00774E73" w:rsidP="005C1CED">
            <w:pPr>
              <w:pStyle w:val="Paragraphedeliste"/>
              <w:ind w:left="0"/>
            </w:pPr>
            <w:r>
              <w:t>Educateur-trice III (N = 753)</w:t>
            </w:r>
          </w:p>
        </w:tc>
        <w:tc>
          <w:tcPr>
            <w:tcW w:w="2339" w:type="dxa"/>
          </w:tcPr>
          <w:p w:rsidR="00774E73" w:rsidRDefault="00774E73" w:rsidP="005C1CED">
            <w:pPr>
              <w:pStyle w:val="Paragraphedeliste"/>
              <w:ind w:left="0"/>
            </w:pPr>
            <w:r>
              <w:t>35.07</w:t>
            </w:r>
          </w:p>
        </w:tc>
        <w:tc>
          <w:tcPr>
            <w:tcW w:w="2410" w:type="dxa"/>
          </w:tcPr>
          <w:p w:rsidR="00774E73" w:rsidRDefault="00774E73" w:rsidP="005C1CED">
            <w:pPr>
              <w:pStyle w:val="Paragraphedeliste"/>
              <w:ind w:left="0"/>
            </w:pPr>
            <w:r>
              <w:t>6.44</w:t>
            </w:r>
          </w:p>
        </w:tc>
      </w:tr>
      <w:tr w:rsidR="00774E73" w:rsidTr="005C1CED">
        <w:tc>
          <w:tcPr>
            <w:tcW w:w="3670" w:type="dxa"/>
          </w:tcPr>
          <w:p w:rsidR="00774E73" w:rsidRDefault="00774E73" w:rsidP="005C1CED">
            <w:pPr>
              <w:pStyle w:val="Paragraphedeliste"/>
              <w:ind w:left="0"/>
            </w:pPr>
            <w:r>
              <w:t>Puériculteur-trice (N = 72)</w:t>
            </w:r>
          </w:p>
        </w:tc>
        <w:tc>
          <w:tcPr>
            <w:tcW w:w="2339" w:type="dxa"/>
          </w:tcPr>
          <w:p w:rsidR="00774E73" w:rsidRDefault="00774E73" w:rsidP="005C1CED">
            <w:pPr>
              <w:pStyle w:val="Paragraphedeliste"/>
              <w:ind w:left="0"/>
            </w:pPr>
            <w:r>
              <w:t>44.13</w:t>
            </w:r>
          </w:p>
        </w:tc>
        <w:tc>
          <w:tcPr>
            <w:tcW w:w="2410" w:type="dxa"/>
          </w:tcPr>
          <w:p w:rsidR="00774E73" w:rsidRDefault="00774E73" w:rsidP="005C1CED">
            <w:pPr>
              <w:pStyle w:val="Paragraphedeliste"/>
              <w:ind w:left="0"/>
            </w:pPr>
            <w:r>
              <w:t>18.28</w:t>
            </w:r>
          </w:p>
        </w:tc>
      </w:tr>
      <w:tr w:rsidR="00774E73" w:rsidTr="005C1CED">
        <w:tc>
          <w:tcPr>
            <w:tcW w:w="3670" w:type="dxa"/>
          </w:tcPr>
          <w:p w:rsidR="00774E73" w:rsidRDefault="00774E73" w:rsidP="005C1CED">
            <w:pPr>
              <w:pStyle w:val="Paragraphedeliste"/>
              <w:ind w:left="0"/>
            </w:pPr>
            <w:r>
              <w:t>Assistant AVJ (N = 166)</w:t>
            </w:r>
          </w:p>
        </w:tc>
        <w:tc>
          <w:tcPr>
            <w:tcW w:w="2339" w:type="dxa"/>
          </w:tcPr>
          <w:p w:rsidR="00774E73" w:rsidRDefault="00774E73" w:rsidP="005C1CED">
            <w:pPr>
              <w:pStyle w:val="Paragraphedeliste"/>
              <w:ind w:left="0"/>
            </w:pPr>
            <w:r>
              <w:t>38.63</w:t>
            </w:r>
          </w:p>
        </w:tc>
        <w:tc>
          <w:tcPr>
            <w:tcW w:w="2410" w:type="dxa"/>
          </w:tcPr>
          <w:p w:rsidR="00774E73" w:rsidRDefault="00774E73" w:rsidP="005C1CED">
            <w:pPr>
              <w:pStyle w:val="Paragraphedeliste"/>
              <w:ind w:left="0"/>
            </w:pPr>
            <w:r>
              <w:t>9.59</w:t>
            </w:r>
          </w:p>
        </w:tc>
      </w:tr>
      <w:tr w:rsidR="00774E73" w:rsidRPr="00F0605A" w:rsidTr="005C1CED">
        <w:tc>
          <w:tcPr>
            <w:tcW w:w="3670" w:type="dxa"/>
          </w:tcPr>
          <w:p w:rsidR="00774E73" w:rsidRPr="00F0605A" w:rsidRDefault="00774E73" w:rsidP="005C1CED">
            <w:pPr>
              <w:pStyle w:val="Paragraphedeliste"/>
              <w:ind w:left="0"/>
              <w:rPr>
                <w:b/>
                <w:i/>
              </w:rPr>
            </w:pPr>
            <w:r>
              <w:rPr>
                <w:b/>
                <w:i/>
              </w:rPr>
              <w:t>Personnel technique (N = 2081</w:t>
            </w:r>
            <w:r w:rsidRPr="00F0605A">
              <w:rPr>
                <w:b/>
                <w:i/>
              </w:rPr>
              <w:t>)</w:t>
            </w:r>
          </w:p>
        </w:tc>
        <w:tc>
          <w:tcPr>
            <w:tcW w:w="2339" w:type="dxa"/>
          </w:tcPr>
          <w:p w:rsidR="00774E73" w:rsidRPr="00F0605A" w:rsidRDefault="00774E73" w:rsidP="005C1CED">
            <w:pPr>
              <w:pStyle w:val="Paragraphedeliste"/>
              <w:ind w:left="0"/>
              <w:rPr>
                <w:b/>
                <w:i/>
              </w:rPr>
            </w:pPr>
            <w:r>
              <w:rPr>
                <w:b/>
                <w:i/>
              </w:rPr>
              <w:t>46.40</w:t>
            </w:r>
          </w:p>
        </w:tc>
        <w:tc>
          <w:tcPr>
            <w:tcW w:w="2410" w:type="dxa"/>
          </w:tcPr>
          <w:p w:rsidR="00774E73" w:rsidRPr="00F0605A" w:rsidRDefault="00774E73" w:rsidP="005C1CED">
            <w:pPr>
              <w:pStyle w:val="Paragraphedeliste"/>
              <w:ind w:left="0"/>
              <w:rPr>
                <w:b/>
                <w:i/>
              </w:rPr>
            </w:pPr>
            <w:r>
              <w:rPr>
                <w:b/>
                <w:i/>
              </w:rPr>
              <w:t>13.55</w:t>
            </w:r>
          </w:p>
        </w:tc>
      </w:tr>
      <w:tr w:rsidR="00774E73" w:rsidTr="005C1CED">
        <w:tc>
          <w:tcPr>
            <w:tcW w:w="3670" w:type="dxa"/>
          </w:tcPr>
          <w:p w:rsidR="00774E73" w:rsidRDefault="00774E73" w:rsidP="005C1CED">
            <w:pPr>
              <w:pStyle w:val="Paragraphedeliste"/>
              <w:ind w:left="0"/>
            </w:pPr>
            <w:r>
              <w:t>Ouvrier-e I (N = 953)</w:t>
            </w:r>
          </w:p>
        </w:tc>
        <w:tc>
          <w:tcPr>
            <w:tcW w:w="2339" w:type="dxa"/>
          </w:tcPr>
          <w:p w:rsidR="00774E73" w:rsidRDefault="00774E73" w:rsidP="005C1CED">
            <w:pPr>
              <w:pStyle w:val="Paragraphedeliste"/>
              <w:ind w:left="0"/>
            </w:pPr>
            <w:r>
              <w:t>46.23</w:t>
            </w:r>
          </w:p>
        </w:tc>
        <w:tc>
          <w:tcPr>
            <w:tcW w:w="2410" w:type="dxa"/>
          </w:tcPr>
          <w:p w:rsidR="00774E73" w:rsidRDefault="00774E73" w:rsidP="005C1CED">
            <w:pPr>
              <w:pStyle w:val="Paragraphedeliste"/>
              <w:ind w:left="0"/>
            </w:pPr>
            <w:r>
              <w:t>11.83</w:t>
            </w:r>
          </w:p>
        </w:tc>
      </w:tr>
      <w:tr w:rsidR="00774E73" w:rsidTr="005C1CED">
        <w:tc>
          <w:tcPr>
            <w:tcW w:w="3670" w:type="dxa"/>
          </w:tcPr>
          <w:p w:rsidR="00774E73" w:rsidRDefault="00774E73" w:rsidP="005C1CED">
            <w:pPr>
              <w:pStyle w:val="Paragraphedeliste"/>
              <w:ind w:left="0"/>
            </w:pPr>
            <w:r>
              <w:t>Ouvrier-e II (N = 241)</w:t>
            </w:r>
          </w:p>
        </w:tc>
        <w:tc>
          <w:tcPr>
            <w:tcW w:w="2339" w:type="dxa"/>
          </w:tcPr>
          <w:p w:rsidR="00774E73" w:rsidRDefault="00774E73" w:rsidP="005C1CED">
            <w:pPr>
              <w:pStyle w:val="Paragraphedeliste"/>
              <w:ind w:left="0"/>
            </w:pPr>
            <w:r>
              <w:t>45.86</w:t>
            </w:r>
          </w:p>
        </w:tc>
        <w:tc>
          <w:tcPr>
            <w:tcW w:w="2410" w:type="dxa"/>
          </w:tcPr>
          <w:p w:rsidR="00774E73" w:rsidRDefault="00774E73" w:rsidP="005C1CED">
            <w:pPr>
              <w:pStyle w:val="Paragraphedeliste"/>
              <w:ind w:left="0"/>
            </w:pPr>
            <w:r>
              <w:t>15.08</w:t>
            </w:r>
          </w:p>
        </w:tc>
      </w:tr>
      <w:tr w:rsidR="00774E73" w:rsidTr="005C1CED">
        <w:tc>
          <w:tcPr>
            <w:tcW w:w="3670" w:type="dxa"/>
          </w:tcPr>
          <w:p w:rsidR="00774E73" w:rsidRDefault="00774E73" w:rsidP="005C1CED">
            <w:pPr>
              <w:pStyle w:val="Paragraphedeliste"/>
              <w:ind w:left="0"/>
            </w:pPr>
            <w:r>
              <w:t>Ouvrier-e III (N = 447)</w:t>
            </w:r>
          </w:p>
        </w:tc>
        <w:tc>
          <w:tcPr>
            <w:tcW w:w="2339" w:type="dxa"/>
          </w:tcPr>
          <w:p w:rsidR="00774E73" w:rsidRDefault="00774E73" w:rsidP="005C1CED">
            <w:pPr>
              <w:pStyle w:val="Paragraphedeliste"/>
              <w:ind w:left="0"/>
            </w:pPr>
            <w:r>
              <w:t>45.64</w:t>
            </w:r>
          </w:p>
        </w:tc>
        <w:tc>
          <w:tcPr>
            <w:tcW w:w="2410" w:type="dxa"/>
          </w:tcPr>
          <w:p w:rsidR="00774E73" w:rsidRDefault="00774E73" w:rsidP="005C1CED">
            <w:pPr>
              <w:pStyle w:val="Paragraphedeliste"/>
              <w:ind w:left="0"/>
            </w:pPr>
            <w:r>
              <w:t>11.74</w:t>
            </w:r>
          </w:p>
        </w:tc>
      </w:tr>
      <w:tr w:rsidR="00774E73" w:rsidTr="005C1CED">
        <w:tc>
          <w:tcPr>
            <w:tcW w:w="3670" w:type="dxa"/>
          </w:tcPr>
          <w:p w:rsidR="00774E73" w:rsidRDefault="00774E73" w:rsidP="005C1CED">
            <w:pPr>
              <w:pStyle w:val="Paragraphedeliste"/>
              <w:ind w:left="0"/>
            </w:pPr>
            <w:r>
              <w:t>Ouvrier-e IV (N = 322)</w:t>
            </w:r>
          </w:p>
        </w:tc>
        <w:tc>
          <w:tcPr>
            <w:tcW w:w="2339" w:type="dxa"/>
          </w:tcPr>
          <w:p w:rsidR="00774E73" w:rsidRDefault="00774E73" w:rsidP="005C1CED">
            <w:pPr>
              <w:pStyle w:val="Paragraphedeliste"/>
              <w:ind w:left="0"/>
            </w:pPr>
            <w:r>
              <w:t>47.62</w:t>
            </w:r>
          </w:p>
        </w:tc>
        <w:tc>
          <w:tcPr>
            <w:tcW w:w="2410" w:type="dxa"/>
          </w:tcPr>
          <w:p w:rsidR="00774E73" w:rsidRDefault="00774E73" w:rsidP="005C1CED">
            <w:pPr>
              <w:pStyle w:val="Paragraphedeliste"/>
              <w:ind w:left="0"/>
            </w:pPr>
            <w:r>
              <w:t>17.43</w:t>
            </w:r>
          </w:p>
        </w:tc>
      </w:tr>
      <w:tr w:rsidR="00774E73" w:rsidTr="005C1CED">
        <w:tc>
          <w:tcPr>
            <w:tcW w:w="3670" w:type="dxa"/>
          </w:tcPr>
          <w:p w:rsidR="00774E73" w:rsidRDefault="00774E73" w:rsidP="005C1CED">
            <w:pPr>
              <w:pStyle w:val="Paragraphedeliste"/>
              <w:ind w:left="0"/>
            </w:pPr>
            <w:r>
              <w:t>Ouvrier-e V (N = 73)</w:t>
            </w:r>
          </w:p>
        </w:tc>
        <w:tc>
          <w:tcPr>
            <w:tcW w:w="2339" w:type="dxa"/>
          </w:tcPr>
          <w:p w:rsidR="00774E73" w:rsidRDefault="00774E73" w:rsidP="005C1CED">
            <w:pPr>
              <w:pStyle w:val="Paragraphedeliste"/>
              <w:ind w:left="0"/>
            </w:pPr>
            <w:r>
              <w:t>49.92</w:t>
            </w:r>
          </w:p>
        </w:tc>
        <w:tc>
          <w:tcPr>
            <w:tcW w:w="2410" w:type="dxa"/>
          </w:tcPr>
          <w:p w:rsidR="00774E73" w:rsidRDefault="00774E73" w:rsidP="005C1CED">
            <w:pPr>
              <w:pStyle w:val="Paragraphedeliste"/>
              <w:ind w:left="0"/>
            </w:pPr>
            <w:r>
              <w:t>22.32</w:t>
            </w:r>
          </w:p>
        </w:tc>
      </w:tr>
      <w:tr w:rsidR="00774E73" w:rsidTr="005C1CED">
        <w:tc>
          <w:tcPr>
            <w:tcW w:w="3670" w:type="dxa"/>
          </w:tcPr>
          <w:p w:rsidR="00774E73" w:rsidRDefault="00774E73" w:rsidP="005C1CED">
            <w:pPr>
              <w:pStyle w:val="Paragraphedeliste"/>
              <w:ind w:left="0"/>
            </w:pPr>
            <w:r>
              <w:t>Technique Autre (N = 45)</w:t>
            </w:r>
          </w:p>
        </w:tc>
        <w:tc>
          <w:tcPr>
            <w:tcW w:w="2339" w:type="dxa"/>
          </w:tcPr>
          <w:p w:rsidR="00774E73" w:rsidRDefault="00774E73" w:rsidP="005C1CED">
            <w:pPr>
              <w:pStyle w:val="Paragraphedeliste"/>
              <w:ind w:left="0"/>
            </w:pPr>
            <w:r>
              <w:t>46.16</w:t>
            </w:r>
          </w:p>
        </w:tc>
        <w:tc>
          <w:tcPr>
            <w:tcW w:w="2410" w:type="dxa"/>
          </w:tcPr>
          <w:p w:rsidR="00774E73" w:rsidRDefault="00774E73" w:rsidP="005C1CED">
            <w:pPr>
              <w:pStyle w:val="Paragraphedeliste"/>
              <w:ind w:left="0"/>
            </w:pPr>
            <w:r>
              <w:t>17.87</w:t>
            </w:r>
          </w:p>
        </w:tc>
      </w:tr>
      <w:tr w:rsidR="00774E73" w:rsidRPr="002914A1" w:rsidTr="005C1CED">
        <w:tc>
          <w:tcPr>
            <w:tcW w:w="3670" w:type="dxa"/>
          </w:tcPr>
          <w:p w:rsidR="00774E73" w:rsidRPr="002914A1" w:rsidRDefault="00774E73" w:rsidP="005C1CED">
            <w:pPr>
              <w:pStyle w:val="Paragraphedeliste"/>
              <w:ind w:left="0"/>
              <w:rPr>
                <w:b/>
                <w:i/>
              </w:rPr>
            </w:pPr>
            <w:r w:rsidRPr="002914A1">
              <w:rPr>
                <w:b/>
                <w:i/>
              </w:rPr>
              <w:t xml:space="preserve">Personnel administratif (N = </w:t>
            </w:r>
            <w:r>
              <w:rPr>
                <w:b/>
                <w:i/>
              </w:rPr>
              <w:t>954</w:t>
            </w:r>
            <w:r w:rsidRPr="002914A1">
              <w:rPr>
                <w:b/>
                <w:i/>
              </w:rPr>
              <w:t>)</w:t>
            </w:r>
          </w:p>
        </w:tc>
        <w:tc>
          <w:tcPr>
            <w:tcW w:w="2339" w:type="dxa"/>
          </w:tcPr>
          <w:p w:rsidR="00774E73" w:rsidRPr="002914A1" w:rsidRDefault="00774E73" w:rsidP="005C1CED">
            <w:pPr>
              <w:pStyle w:val="Paragraphedeliste"/>
              <w:ind w:left="0"/>
              <w:rPr>
                <w:b/>
                <w:i/>
              </w:rPr>
            </w:pPr>
            <w:r>
              <w:rPr>
                <w:b/>
                <w:i/>
              </w:rPr>
              <w:t>45.46</w:t>
            </w:r>
          </w:p>
        </w:tc>
        <w:tc>
          <w:tcPr>
            <w:tcW w:w="2410" w:type="dxa"/>
          </w:tcPr>
          <w:p w:rsidR="00774E73" w:rsidRPr="002914A1" w:rsidRDefault="00774E73" w:rsidP="005C1CED">
            <w:pPr>
              <w:pStyle w:val="Paragraphedeliste"/>
              <w:ind w:left="0"/>
              <w:rPr>
                <w:b/>
                <w:i/>
              </w:rPr>
            </w:pPr>
            <w:r>
              <w:rPr>
                <w:b/>
                <w:i/>
              </w:rPr>
              <w:t>16.97</w:t>
            </w:r>
          </w:p>
        </w:tc>
      </w:tr>
      <w:tr w:rsidR="00774E73" w:rsidTr="005C1CED">
        <w:tc>
          <w:tcPr>
            <w:tcW w:w="3670" w:type="dxa"/>
          </w:tcPr>
          <w:p w:rsidR="00774E73" w:rsidRDefault="00774E73" w:rsidP="005C1CED">
            <w:pPr>
              <w:pStyle w:val="Paragraphedeliste"/>
              <w:ind w:left="0"/>
            </w:pPr>
            <w:r>
              <w:t>Rédacteur-trice (N = 280)</w:t>
            </w:r>
          </w:p>
        </w:tc>
        <w:tc>
          <w:tcPr>
            <w:tcW w:w="2339" w:type="dxa"/>
          </w:tcPr>
          <w:p w:rsidR="00774E73" w:rsidRDefault="00774E73" w:rsidP="005C1CED">
            <w:pPr>
              <w:pStyle w:val="Paragraphedeliste"/>
              <w:ind w:left="0"/>
            </w:pPr>
            <w:r>
              <w:t>46.73</w:t>
            </w:r>
          </w:p>
        </w:tc>
        <w:tc>
          <w:tcPr>
            <w:tcW w:w="2410" w:type="dxa"/>
          </w:tcPr>
          <w:p w:rsidR="00774E73" w:rsidRDefault="00774E73" w:rsidP="005C1CED">
            <w:pPr>
              <w:pStyle w:val="Paragraphedeliste"/>
              <w:ind w:left="0"/>
            </w:pPr>
            <w:r>
              <w:t>16.72</w:t>
            </w:r>
          </w:p>
        </w:tc>
      </w:tr>
      <w:tr w:rsidR="00774E73" w:rsidTr="005C1CED">
        <w:tc>
          <w:tcPr>
            <w:tcW w:w="3670" w:type="dxa"/>
          </w:tcPr>
          <w:p w:rsidR="00774E73" w:rsidRDefault="00774E73" w:rsidP="005C1CED">
            <w:pPr>
              <w:pStyle w:val="Paragraphedeliste"/>
              <w:ind w:left="0"/>
            </w:pPr>
            <w:r>
              <w:t>Commis (N = 90)</w:t>
            </w:r>
          </w:p>
        </w:tc>
        <w:tc>
          <w:tcPr>
            <w:tcW w:w="2339" w:type="dxa"/>
          </w:tcPr>
          <w:p w:rsidR="00774E73" w:rsidRDefault="00774E73" w:rsidP="005C1CED">
            <w:pPr>
              <w:pStyle w:val="Paragraphedeliste"/>
              <w:ind w:left="0"/>
            </w:pPr>
            <w:r>
              <w:t>44.27</w:t>
            </w:r>
          </w:p>
        </w:tc>
        <w:tc>
          <w:tcPr>
            <w:tcW w:w="2410" w:type="dxa"/>
          </w:tcPr>
          <w:p w:rsidR="00774E73" w:rsidRDefault="00774E73" w:rsidP="005C1CED">
            <w:pPr>
              <w:pStyle w:val="Paragraphedeliste"/>
              <w:ind w:left="0"/>
            </w:pPr>
            <w:r>
              <w:t>15.41</w:t>
            </w:r>
          </w:p>
        </w:tc>
      </w:tr>
      <w:tr w:rsidR="00774E73" w:rsidTr="005C1CED">
        <w:tc>
          <w:tcPr>
            <w:tcW w:w="3670" w:type="dxa"/>
          </w:tcPr>
          <w:p w:rsidR="00774E73" w:rsidRDefault="00774E73" w:rsidP="005C1CED">
            <w:pPr>
              <w:pStyle w:val="Paragraphedeliste"/>
              <w:ind w:left="0"/>
            </w:pPr>
            <w:r>
              <w:t>Comptable (N = 216)</w:t>
            </w:r>
          </w:p>
        </w:tc>
        <w:tc>
          <w:tcPr>
            <w:tcW w:w="2339" w:type="dxa"/>
          </w:tcPr>
          <w:p w:rsidR="00774E73" w:rsidRDefault="00774E73" w:rsidP="005C1CED">
            <w:pPr>
              <w:pStyle w:val="Paragraphedeliste"/>
              <w:ind w:left="0"/>
            </w:pPr>
            <w:r>
              <w:t>46.44</w:t>
            </w:r>
          </w:p>
        </w:tc>
        <w:tc>
          <w:tcPr>
            <w:tcW w:w="2410" w:type="dxa"/>
          </w:tcPr>
          <w:p w:rsidR="00774E73" w:rsidRDefault="00774E73" w:rsidP="005C1CED">
            <w:pPr>
              <w:pStyle w:val="Paragraphedeliste"/>
              <w:ind w:left="0"/>
            </w:pPr>
            <w:r>
              <w:t>18.68</w:t>
            </w:r>
          </w:p>
        </w:tc>
      </w:tr>
      <w:tr w:rsidR="00774E73" w:rsidTr="005C1CED">
        <w:tc>
          <w:tcPr>
            <w:tcW w:w="3670" w:type="dxa"/>
          </w:tcPr>
          <w:p w:rsidR="00774E73" w:rsidRDefault="00774E73" w:rsidP="005C1CED">
            <w:pPr>
              <w:pStyle w:val="Paragraphedeliste"/>
              <w:ind w:left="0"/>
            </w:pPr>
            <w:r>
              <w:t>Econome (N = 130)</w:t>
            </w:r>
          </w:p>
        </w:tc>
        <w:tc>
          <w:tcPr>
            <w:tcW w:w="2339" w:type="dxa"/>
          </w:tcPr>
          <w:p w:rsidR="00774E73" w:rsidRDefault="00774E73" w:rsidP="005C1CED">
            <w:pPr>
              <w:pStyle w:val="Paragraphedeliste"/>
              <w:ind w:left="0"/>
            </w:pPr>
            <w:r>
              <w:t>49.75</w:t>
            </w:r>
          </w:p>
        </w:tc>
        <w:tc>
          <w:tcPr>
            <w:tcW w:w="2410" w:type="dxa"/>
          </w:tcPr>
          <w:p w:rsidR="00774E73" w:rsidRDefault="00774E73" w:rsidP="005C1CED">
            <w:pPr>
              <w:pStyle w:val="Paragraphedeliste"/>
              <w:ind w:left="0"/>
            </w:pPr>
            <w:r>
              <w:t>22.02</w:t>
            </w:r>
          </w:p>
        </w:tc>
      </w:tr>
      <w:tr w:rsidR="00774E73" w:rsidTr="005C1CED">
        <w:tc>
          <w:tcPr>
            <w:tcW w:w="3670" w:type="dxa"/>
          </w:tcPr>
          <w:p w:rsidR="00774E73" w:rsidRDefault="00774E73" w:rsidP="005C1CED">
            <w:pPr>
              <w:pStyle w:val="Paragraphedeliste"/>
              <w:ind w:left="0"/>
            </w:pPr>
            <w:r>
              <w:t>Administratif Autre (N = 238)</w:t>
            </w:r>
          </w:p>
        </w:tc>
        <w:tc>
          <w:tcPr>
            <w:tcW w:w="2339" w:type="dxa"/>
          </w:tcPr>
          <w:p w:rsidR="00774E73" w:rsidRDefault="00774E73" w:rsidP="005C1CED">
            <w:pPr>
              <w:pStyle w:val="Paragraphedeliste"/>
              <w:ind w:left="0"/>
            </w:pPr>
            <w:r>
              <w:t>41.16</w:t>
            </w:r>
          </w:p>
        </w:tc>
        <w:tc>
          <w:tcPr>
            <w:tcW w:w="2410" w:type="dxa"/>
          </w:tcPr>
          <w:p w:rsidR="00774E73" w:rsidRDefault="00774E73" w:rsidP="005C1CED">
            <w:pPr>
              <w:pStyle w:val="Paragraphedeliste"/>
              <w:ind w:left="0"/>
            </w:pPr>
            <w:r>
              <w:t>13.57</w:t>
            </w:r>
          </w:p>
        </w:tc>
      </w:tr>
      <w:tr w:rsidR="00774E73" w:rsidRPr="002914A1" w:rsidTr="005C1CED">
        <w:tc>
          <w:tcPr>
            <w:tcW w:w="3670" w:type="dxa"/>
          </w:tcPr>
          <w:p w:rsidR="00774E73" w:rsidRPr="002914A1" w:rsidRDefault="00774E73" w:rsidP="005C1CED">
            <w:pPr>
              <w:pStyle w:val="Paragraphedeliste"/>
              <w:ind w:left="0"/>
              <w:rPr>
                <w:b/>
                <w:i/>
              </w:rPr>
            </w:pPr>
            <w:r>
              <w:rPr>
                <w:b/>
                <w:i/>
              </w:rPr>
              <w:t>Personnel PMS (N = 2177</w:t>
            </w:r>
            <w:r w:rsidRPr="002914A1">
              <w:rPr>
                <w:b/>
                <w:i/>
              </w:rPr>
              <w:t>)</w:t>
            </w:r>
          </w:p>
        </w:tc>
        <w:tc>
          <w:tcPr>
            <w:tcW w:w="2339" w:type="dxa"/>
          </w:tcPr>
          <w:p w:rsidR="00774E73" w:rsidRPr="002914A1" w:rsidRDefault="00774E73" w:rsidP="005C1CED">
            <w:pPr>
              <w:pStyle w:val="Paragraphedeliste"/>
              <w:ind w:left="0"/>
              <w:rPr>
                <w:b/>
                <w:i/>
              </w:rPr>
            </w:pPr>
            <w:r>
              <w:rPr>
                <w:b/>
                <w:i/>
              </w:rPr>
              <w:t>42.76</w:t>
            </w:r>
          </w:p>
        </w:tc>
        <w:tc>
          <w:tcPr>
            <w:tcW w:w="2410" w:type="dxa"/>
          </w:tcPr>
          <w:p w:rsidR="00774E73" w:rsidRPr="002914A1" w:rsidRDefault="00774E73" w:rsidP="005C1CED">
            <w:pPr>
              <w:pStyle w:val="Paragraphedeliste"/>
              <w:ind w:left="0"/>
              <w:rPr>
                <w:b/>
                <w:i/>
              </w:rPr>
            </w:pPr>
            <w:r>
              <w:rPr>
                <w:b/>
                <w:i/>
              </w:rPr>
              <w:t>13.71</w:t>
            </w:r>
          </w:p>
        </w:tc>
      </w:tr>
      <w:tr w:rsidR="00774E73" w:rsidTr="005C1CED">
        <w:tc>
          <w:tcPr>
            <w:tcW w:w="3670" w:type="dxa"/>
          </w:tcPr>
          <w:p w:rsidR="00774E73" w:rsidRDefault="00774E73" w:rsidP="005C1CED">
            <w:pPr>
              <w:pStyle w:val="Paragraphedeliste"/>
              <w:ind w:left="0"/>
            </w:pPr>
            <w:r>
              <w:t>Assistant-e social-e (N = 472)</w:t>
            </w:r>
          </w:p>
        </w:tc>
        <w:tc>
          <w:tcPr>
            <w:tcW w:w="2339" w:type="dxa"/>
          </w:tcPr>
          <w:p w:rsidR="00774E73" w:rsidRDefault="00774E73" w:rsidP="005C1CED">
            <w:pPr>
              <w:pStyle w:val="Paragraphedeliste"/>
              <w:ind w:left="0"/>
            </w:pPr>
            <w:r>
              <w:t>39.90</w:t>
            </w:r>
          </w:p>
        </w:tc>
        <w:tc>
          <w:tcPr>
            <w:tcW w:w="2410" w:type="dxa"/>
          </w:tcPr>
          <w:p w:rsidR="00774E73" w:rsidRDefault="00774E73" w:rsidP="005C1CED">
            <w:pPr>
              <w:pStyle w:val="Paragraphedeliste"/>
              <w:ind w:left="0"/>
            </w:pPr>
            <w:r>
              <w:t>13.68</w:t>
            </w:r>
          </w:p>
        </w:tc>
      </w:tr>
      <w:tr w:rsidR="00774E73" w:rsidTr="005C1CED">
        <w:tc>
          <w:tcPr>
            <w:tcW w:w="3670" w:type="dxa"/>
          </w:tcPr>
          <w:p w:rsidR="00774E73" w:rsidRDefault="00774E73" w:rsidP="005C1CED">
            <w:pPr>
              <w:pStyle w:val="Paragraphedeliste"/>
              <w:ind w:left="0"/>
            </w:pPr>
            <w:r>
              <w:t>Assistant-e en psychologie (N = 56)</w:t>
            </w:r>
          </w:p>
        </w:tc>
        <w:tc>
          <w:tcPr>
            <w:tcW w:w="2339" w:type="dxa"/>
          </w:tcPr>
          <w:p w:rsidR="00774E73" w:rsidRDefault="00774E73" w:rsidP="005C1CED">
            <w:pPr>
              <w:pStyle w:val="Paragraphedeliste"/>
              <w:ind w:left="0"/>
            </w:pPr>
            <w:r>
              <w:t>38.36</w:t>
            </w:r>
          </w:p>
        </w:tc>
        <w:tc>
          <w:tcPr>
            <w:tcW w:w="2410" w:type="dxa"/>
          </w:tcPr>
          <w:p w:rsidR="00774E73" w:rsidRDefault="00774E73" w:rsidP="005C1CED">
            <w:pPr>
              <w:pStyle w:val="Paragraphedeliste"/>
              <w:ind w:left="0"/>
            </w:pPr>
            <w:r>
              <w:t>10.38</w:t>
            </w:r>
          </w:p>
        </w:tc>
      </w:tr>
      <w:tr w:rsidR="00774E73" w:rsidTr="005C1CED">
        <w:tc>
          <w:tcPr>
            <w:tcW w:w="3670" w:type="dxa"/>
          </w:tcPr>
          <w:p w:rsidR="00774E73" w:rsidRDefault="00774E73" w:rsidP="005C1CED">
            <w:pPr>
              <w:pStyle w:val="Paragraphedeliste"/>
              <w:ind w:left="0"/>
            </w:pPr>
            <w:r>
              <w:t>Infirmier-e (N = 306)</w:t>
            </w:r>
          </w:p>
        </w:tc>
        <w:tc>
          <w:tcPr>
            <w:tcW w:w="2339" w:type="dxa"/>
          </w:tcPr>
          <w:p w:rsidR="00774E73" w:rsidRDefault="00774E73" w:rsidP="005C1CED">
            <w:pPr>
              <w:pStyle w:val="Paragraphedeliste"/>
              <w:ind w:left="0"/>
            </w:pPr>
            <w:r>
              <w:t>42.45</w:t>
            </w:r>
          </w:p>
        </w:tc>
        <w:tc>
          <w:tcPr>
            <w:tcW w:w="2410" w:type="dxa"/>
          </w:tcPr>
          <w:p w:rsidR="00774E73" w:rsidRDefault="00774E73" w:rsidP="005C1CED">
            <w:pPr>
              <w:pStyle w:val="Paragraphedeliste"/>
              <w:ind w:left="0"/>
            </w:pPr>
            <w:r>
              <w:t>12.99</w:t>
            </w:r>
          </w:p>
        </w:tc>
      </w:tr>
      <w:tr w:rsidR="00774E73" w:rsidTr="005C1CED">
        <w:tc>
          <w:tcPr>
            <w:tcW w:w="3670" w:type="dxa"/>
          </w:tcPr>
          <w:p w:rsidR="00774E73" w:rsidRDefault="00774E73" w:rsidP="005C1CED">
            <w:pPr>
              <w:pStyle w:val="Paragraphedeliste"/>
              <w:ind w:left="0"/>
            </w:pPr>
            <w:r>
              <w:t>Psychologue (N = 424)</w:t>
            </w:r>
          </w:p>
        </w:tc>
        <w:tc>
          <w:tcPr>
            <w:tcW w:w="2339" w:type="dxa"/>
          </w:tcPr>
          <w:p w:rsidR="00774E73" w:rsidRDefault="00774E73" w:rsidP="005C1CED">
            <w:pPr>
              <w:pStyle w:val="Paragraphedeliste"/>
              <w:ind w:left="0"/>
            </w:pPr>
            <w:r>
              <w:t>42.67</w:t>
            </w:r>
          </w:p>
        </w:tc>
        <w:tc>
          <w:tcPr>
            <w:tcW w:w="2410" w:type="dxa"/>
          </w:tcPr>
          <w:p w:rsidR="00774E73" w:rsidRDefault="00774E73" w:rsidP="005C1CED">
            <w:pPr>
              <w:pStyle w:val="Paragraphedeliste"/>
              <w:ind w:left="0"/>
            </w:pPr>
            <w:r>
              <w:t>13.19</w:t>
            </w:r>
          </w:p>
        </w:tc>
      </w:tr>
      <w:tr w:rsidR="00774E73" w:rsidTr="005C1CED">
        <w:tc>
          <w:tcPr>
            <w:tcW w:w="3670" w:type="dxa"/>
          </w:tcPr>
          <w:p w:rsidR="00774E73" w:rsidRDefault="00774E73" w:rsidP="005C1CED">
            <w:pPr>
              <w:pStyle w:val="Paragraphedeliste"/>
              <w:ind w:left="0"/>
            </w:pPr>
            <w:r>
              <w:t>Kiné/Logo/Ergo (N = 479)</w:t>
            </w:r>
          </w:p>
        </w:tc>
        <w:tc>
          <w:tcPr>
            <w:tcW w:w="2339" w:type="dxa"/>
          </w:tcPr>
          <w:p w:rsidR="00774E73" w:rsidRDefault="00774E73" w:rsidP="005C1CED">
            <w:pPr>
              <w:pStyle w:val="Paragraphedeliste"/>
              <w:ind w:left="0"/>
            </w:pPr>
            <w:r>
              <w:t>45.91</w:t>
            </w:r>
          </w:p>
        </w:tc>
        <w:tc>
          <w:tcPr>
            <w:tcW w:w="2410" w:type="dxa"/>
          </w:tcPr>
          <w:p w:rsidR="00774E73" w:rsidRDefault="00774E73" w:rsidP="005C1CED">
            <w:pPr>
              <w:pStyle w:val="Paragraphedeliste"/>
              <w:ind w:left="0"/>
            </w:pPr>
            <w:r>
              <w:t>17.26</w:t>
            </w:r>
          </w:p>
        </w:tc>
      </w:tr>
      <w:tr w:rsidR="00774E73" w:rsidTr="005C1CED">
        <w:tc>
          <w:tcPr>
            <w:tcW w:w="3670" w:type="dxa"/>
          </w:tcPr>
          <w:p w:rsidR="00774E73" w:rsidRDefault="00774E73" w:rsidP="005C1CED">
            <w:pPr>
              <w:pStyle w:val="Paragraphedeliste"/>
              <w:ind w:left="0"/>
            </w:pPr>
            <w:r>
              <w:t>PMS Autre (N = 440)</w:t>
            </w:r>
          </w:p>
        </w:tc>
        <w:tc>
          <w:tcPr>
            <w:tcW w:w="2339" w:type="dxa"/>
          </w:tcPr>
          <w:p w:rsidR="00774E73" w:rsidRDefault="00774E73" w:rsidP="005C1CED">
            <w:pPr>
              <w:pStyle w:val="Paragraphedeliste"/>
              <w:ind w:left="0"/>
            </w:pPr>
            <w:r>
              <w:t>43.25</w:t>
            </w:r>
          </w:p>
        </w:tc>
        <w:tc>
          <w:tcPr>
            <w:tcW w:w="2410" w:type="dxa"/>
          </w:tcPr>
          <w:p w:rsidR="00774E73" w:rsidRDefault="00774E73" w:rsidP="005C1CED">
            <w:pPr>
              <w:pStyle w:val="Paragraphedeliste"/>
              <w:ind w:left="0"/>
            </w:pPr>
            <w:r>
              <w:t>11.31</w:t>
            </w:r>
          </w:p>
        </w:tc>
      </w:tr>
      <w:tr w:rsidR="00774E73" w:rsidRPr="008100DC" w:rsidTr="005C1CED">
        <w:tc>
          <w:tcPr>
            <w:tcW w:w="3670" w:type="dxa"/>
          </w:tcPr>
          <w:p w:rsidR="00774E73" w:rsidRPr="008100DC" w:rsidRDefault="00774E73" w:rsidP="005C1CED">
            <w:pPr>
              <w:pStyle w:val="Paragraphedeliste"/>
              <w:ind w:left="0"/>
              <w:rPr>
                <w:b/>
                <w:i/>
              </w:rPr>
            </w:pPr>
            <w:r>
              <w:rPr>
                <w:b/>
                <w:i/>
              </w:rPr>
              <w:t>Personnel d’encadrement (N = 723</w:t>
            </w:r>
            <w:r w:rsidRPr="008100DC">
              <w:rPr>
                <w:b/>
                <w:i/>
              </w:rPr>
              <w:t>)</w:t>
            </w:r>
          </w:p>
        </w:tc>
        <w:tc>
          <w:tcPr>
            <w:tcW w:w="2339" w:type="dxa"/>
          </w:tcPr>
          <w:p w:rsidR="00774E73" w:rsidRPr="008100DC" w:rsidRDefault="00774E73" w:rsidP="005C1CED">
            <w:pPr>
              <w:pStyle w:val="Paragraphedeliste"/>
              <w:ind w:left="0"/>
              <w:rPr>
                <w:b/>
                <w:i/>
              </w:rPr>
            </w:pPr>
            <w:r>
              <w:rPr>
                <w:b/>
                <w:i/>
              </w:rPr>
              <w:t>47.75</w:t>
            </w:r>
          </w:p>
        </w:tc>
        <w:tc>
          <w:tcPr>
            <w:tcW w:w="2410" w:type="dxa"/>
          </w:tcPr>
          <w:p w:rsidR="00774E73" w:rsidRPr="008100DC" w:rsidRDefault="00774E73" w:rsidP="005C1CED">
            <w:pPr>
              <w:pStyle w:val="Paragraphedeliste"/>
              <w:ind w:left="0"/>
              <w:rPr>
                <w:b/>
                <w:i/>
              </w:rPr>
            </w:pPr>
            <w:r>
              <w:rPr>
                <w:b/>
                <w:i/>
              </w:rPr>
              <w:t>21.02</w:t>
            </w:r>
          </w:p>
        </w:tc>
      </w:tr>
      <w:tr w:rsidR="00774E73" w:rsidRPr="008100DC" w:rsidTr="005C1CED">
        <w:tc>
          <w:tcPr>
            <w:tcW w:w="3670" w:type="dxa"/>
          </w:tcPr>
          <w:p w:rsidR="00774E73" w:rsidRPr="008100DC" w:rsidRDefault="00774E73" w:rsidP="005C1CED">
            <w:pPr>
              <w:pStyle w:val="Paragraphedeliste"/>
              <w:ind w:left="0"/>
            </w:pPr>
            <w:r>
              <w:t>Chef éducateur-trice (N = 456)</w:t>
            </w:r>
          </w:p>
        </w:tc>
        <w:tc>
          <w:tcPr>
            <w:tcW w:w="2339" w:type="dxa"/>
          </w:tcPr>
          <w:p w:rsidR="00774E73" w:rsidRPr="008100DC" w:rsidRDefault="00774E73" w:rsidP="005C1CED">
            <w:pPr>
              <w:pStyle w:val="Paragraphedeliste"/>
              <w:ind w:left="0"/>
            </w:pPr>
            <w:r>
              <w:t>46.91</w:t>
            </w:r>
          </w:p>
        </w:tc>
        <w:tc>
          <w:tcPr>
            <w:tcW w:w="2410" w:type="dxa"/>
          </w:tcPr>
          <w:p w:rsidR="00774E73" w:rsidRPr="008100DC" w:rsidRDefault="00774E73" w:rsidP="005C1CED">
            <w:pPr>
              <w:pStyle w:val="Paragraphedeliste"/>
              <w:ind w:left="0"/>
            </w:pPr>
            <w:r>
              <w:t>19.98</w:t>
            </w:r>
          </w:p>
        </w:tc>
      </w:tr>
      <w:tr w:rsidR="00774E73" w:rsidRPr="008100DC" w:rsidTr="005C1CED">
        <w:tc>
          <w:tcPr>
            <w:tcW w:w="3670" w:type="dxa"/>
          </w:tcPr>
          <w:p w:rsidR="00774E73" w:rsidRPr="008100DC" w:rsidRDefault="00774E73" w:rsidP="005C1CED">
            <w:pPr>
              <w:pStyle w:val="Paragraphedeliste"/>
              <w:ind w:left="0"/>
            </w:pPr>
            <w:r>
              <w:t>Chef de groupe (N = 267)</w:t>
            </w:r>
          </w:p>
        </w:tc>
        <w:tc>
          <w:tcPr>
            <w:tcW w:w="2339" w:type="dxa"/>
          </w:tcPr>
          <w:p w:rsidR="00774E73" w:rsidRPr="008100DC" w:rsidRDefault="00774E73" w:rsidP="005C1CED">
            <w:pPr>
              <w:pStyle w:val="Paragraphedeliste"/>
              <w:ind w:left="0"/>
            </w:pPr>
            <w:r>
              <w:t>49.18</w:t>
            </w:r>
          </w:p>
        </w:tc>
        <w:tc>
          <w:tcPr>
            <w:tcW w:w="2410" w:type="dxa"/>
          </w:tcPr>
          <w:p w:rsidR="00774E73" w:rsidRPr="008100DC" w:rsidRDefault="00774E73" w:rsidP="005C1CED">
            <w:pPr>
              <w:pStyle w:val="Paragraphedeliste"/>
              <w:ind w:left="0"/>
            </w:pPr>
            <w:r>
              <w:t>22.79</w:t>
            </w:r>
          </w:p>
        </w:tc>
      </w:tr>
      <w:tr w:rsidR="00774E73" w:rsidRPr="008100DC" w:rsidTr="005C1CED">
        <w:tc>
          <w:tcPr>
            <w:tcW w:w="3670" w:type="dxa"/>
          </w:tcPr>
          <w:p w:rsidR="00774E73" w:rsidRPr="008100DC" w:rsidRDefault="00774E73" w:rsidP="005C1CED">
            <w:pPr>
              <w:pStyle w:val="Paragraphedeliste"/>
              <w:ind w:left="0"/>
              <w:rPr>
                <w:b/>
                <w:i/>
              </w:rPr>
            </w:pPr>
            <w:r>
              <w:rPr>
                <w:b/>
                <w:i/>
              </w:rPr>
              <w:t>Personnel responsable (N = 488)</w:t>
            </w:r>
          </w:p>
        </w:tc>
        <w:tc>
          <w:tcPr>
            <w:tcW w:w="2339" w:type="dxa"/>
          </w:tcPr>
          <w:p w:rsidR="00774E73" w:rsidRPr="008100DC" w:rsidRDefault="00774E73" w:rsidP="005C1CED">
            <w:pPr>
              <w:pStyle w:val="Paragraphedeliste"/>
              <w:ind w:left="0"/>
              <w:rPr>
                <w:b/>
                <w:i/>
              </w:rPr>
            </w:pPr>
            <w:r>
              <w:rPr>
                <w:b/>
                <w:i/>
              </w:rPr>
              <w:t>50.51</w:t>
            </w:r>
          </w:p>
        </w:tc>
        <w:tc>
          <w:tcPr>
            <w:tcW w:w="2410" w:type="dxa"/>
          </w:tcPr>
          <w:p w:rsidR="00774E73" w:rsidRPr="008100DC" w:rsidRDefault="00774E73" w:rsidP="005C1CED">
            <w:pPr>
              <w:pStyle w:val="Paragraphedeliste"/>
              <w:ind w:left="0"/>
              <w:rPr>
                <w:b/>
                <w:i/>
              </w:rPr>
            </w:pPr>
            <w:r>
              <w:rPr>
                <w:b/>
                <w:i/>
              </w:rPr>
              <w:t>21.39</w:t>
            </w:r>
          </w:p>
        </w:tc>
      </w:tr>
      <w:bookmarkEnd w:id="15"/>
    </w:tbl>
    <w:p w:rsidR="00774E73" w:rsidRDefault="00774E73" w:rsidP="00774E73">
      <w:pPr>
        <w:rPr>
          <w:b/>
        </w:rPr>
      </w:pPr>
    </w:p>
    <w:p w:rsidR="00774E73" w:rsidRPr="00D2235C" w:rsidRDefault="00774E73" w:rsidP="00774E73">
      <w:pPr>
        <w:rPr>
          <w:u w:val="single"/>
        </w:rPr>
      </w:pPr>
      <w:r w:rsidRPr="00D2235C">
        <w:rPr>
          <w:u w:val="single"/>
        </w:rPr>
        <w:t>4.1.4. Répartition des contrats selon leurs caractéristiques</w:t>
      </w:r>
    </w:p>
    <w:p w:rsidR="00774E73" w:rsidRDefault="00774E73" w:rsidP="00774E73">
      <w:pPr>
        <w:jc w:val="both"/>
      </w:pPr>
      <w:r w:rsidRPr="00B24C1E">
        <w:t xml:space="preserve">L’unité statistique est ici le contrat, et non le travailleur. Les types de contrats ou les aides à l’emploi peuvent toucher à une partie des contrats d’un seul et même travailleur. C’est pourquoi nous avons un total plus important que le nombre de travailleurs comptabilisés plus haut. Il y a environ 3000 travailleurs qui comptent plus d’un contrat. </w:t>
      </w:r>
    </w:p>
    <w:bookmarkEnd w:id="10"/>
    <w:p w:rsidR="00774E73" w:rsidRPr="00B24C1E" w:rsidRDefault="00774E73" w:rsidP="00774E73">
      <w:pPr>
        <w:jc w:val="both"/>
      </w:pPr>
      <w:r>
        <w:t xml:space="preserve">Les contrats à durée déterminée sont plus fréquents dans les AVJ, les SAN, les SRP… Ils le sont beaucoup moins dans les SASJ, les SRJ ou les SAI… Remarquons également une proportion importante de contrats de remplacement dans les SRA. </w:t>
      </w:r>
    </w:p>
    <w:p w:rsidR="00774E73" w:rsidRDefault="00774E73" w:rsidP="00774E73">
      <w:r w:rsidRPr="00265E85">
        <w:rPr>
          <w:noProof/>
          <w:lang w:eastAsia="fr-BE"/>
        </w:rPr>
        <w:lastRenderedPageBreak/>
        <w:drawing>
          <wp:inline distT="0" distB="0" distL="0" distR="0" wp14:anchorId="457B36D8" wp14:editId="22F3CA2C">
            <wp:extent cx="3453130" cy="4053205"/>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3130" cy="4053205"/>
                    </a:xfrm>
                    <a:prstGeom prst="rect">
                      <a:avLst/>
                    </a:prstGeom>
                    <a:noFill/>
                    <a:ln>
                      <a:noFill/>
                    </a:ln>
                  </pic:spPr>
                </pic:pic>
              </a:graphicData>
            </a:graphic>
          </wp:inline>
        </w:drawing>
      </w:r>
    </w:p>
    <w:p w:rsidR="00774E73" w:rsidRDefault="00774E73" w:rsidP="00774E73">
      <w:pPr>
        <w:jc w:val="both"/>
      </w:pPr>
      <w:r>
        <w:t xml:space="preserve">Les travailleurs ayant une fonction éducative ont significativement plus souvent un contrat à durée déterminée ou un contrat de remplacement. </w:t>
      </w:r>
    </w:p>
    <w:p w:rsidR="00774E73" w:rsidRDefault="00774E73" w:rsidP="00774E73">
      <w:r w:rsidRPr="008A4092">
        <w:rPr>
          <w:noProof/>
          <w:lang w:eastAsia="fr-BE"/>
        </w:rPr>
        <w:lastRenderedPageBreak/>
        <w:drawing>
          <wp:inline distT="0" distB="0" distL="0" distR="0" wp14:anchorId="7D9FBB52" wp14:editId="73E2219C">
            <wp:extent cx="3700145" cy="24453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0145" cy="2445385"/>
                    </a:xfrm>
                    <a:prstGeom prst="rect">
                      <a:avLst/>
                    </a:prstGeom>
                    <a:noFill/>
                    <a:ln>
                      <a:noFill/>
                    </a:ln>
                  </pic:spPr>
                </pic:pic>
              </a:graphicData>
            </a:graphic>
          </wp:inline>
        </w:drawing>
      </w:r>
    </w:p>
    <w:p w:rsidR="00774E73" w:rsidRDefault="00774E73" w:rsidP="00774E73">
      <w:pPr>
        <w:jc w:val="both"/>
      </w:pPr>
      <w:r>
        <w:t xml:space="preserve">C’est particulièrement les éducateurs de niveaux II, IIa et III qui sont concernés par les contrats à durée déterminée et les contrats de remplacement (à peine plus de la moitié sont en CDI parmi les éducateurs III). </w:t>
      </w:r>
    </w:p>
    <w:p w:rsidR="00774E73" w:rsidRPr="005546A7" w:rsidRDefault="00774E73" w:rsidP="00774E73">
      <w:pPr>
        <w:spacing w:after="0"/>
        <w:jc w:val="both"/>
        <w:rPr>
          <w:sz w:val="20"/>
          <w:szCs w:val="20"/>
        </w:rPr>
      </w:pPr>
      <w:r w:rsidRPr="005546A7">
        <w:rPr>
          <w:sz w:val="20"/>
          <w:szCs w:val="20"/>
        </w:rPr>
        <w:t>Tableau : répartition des travailleurs selon le type de contrat et la catégorie d’éducateur / Handicap RW (BDD AVIQ)</w:t>
      </w:r>
    </w:p>
    <w:tbl>
      <w:tblPr>
        <w:tblStyle w:val="Grilledutableau"/>
        <w:tblW w:w="0" w:type="auto"/>
        <w:tblLook w:val="04A0" w:firstRow="1" w:lastRow="0" w:firstColumn="1" w:lastColumn="0" w:noHBand="0" w:noVBand="1"/>
      </w:tblPr>
      <w:tblGrid>
        <w:gridCol w:w="3114"/>
        <w:gridCol w:w="1699"/>
        <w:gridCol w:w="1701"/>
        <w:gridCol w:w="1701"/>
      </w:tblGrid>
      <w:tr w:rsidR="00774E73" w:rsidRPr="001E7660" w:rsidTr="005C1CED">
        <w:tc>
          <w:tcPr>
            <w:tcW w:w="3114" w:type="dxa"/>
            <w:shd w:val="clear" w:color="auto" w:fill="A6A6A6" w:themeFill="background1" w:themeFillShade="A6"/>
          </w:tcPr>
          <w:p w:rsidR="00774E73" w:rsidRPr="001E7660" w:rsidRDefault="00774E73" w:rsidP="005C1CED">
            <w:pPr>
              <w:rPr>
                <w:b/>
              </w:rPr>
            </w:pPr>
          </w:p>
        </w:tc>
        <w:tc>
          <w:tcPr>
            <w:tcW w:w="1699" w:type="dxa"/>
            <w:shd w:val="clear" w:color="auto" w:fill="A6A6A6" w:themeFill="background1" w:themeFillShade="A6"/>
          </w:tcPr>
          <w:p w:rsidR="00774E73" w:rsidRPr="001E7660" w:rsidRDefault="00774E73" w:rsidP="005C1CED">
            <w:pPr>
              <w:jc w:val="center"/>
              <w:rPr>
                <w:b/>
              </w:rPr>
            </w:pPr>
            <w:r w:rsidRPr="001E7660">
              <w:rPr>
                <w:b/>
              </w:rPr>
              <w:t>Déterminée</w:t>
            </w:r>
          </w:p>
        </w:tc>
        <w:tc>
          <w:tcPr>
            <w:tcW w:w="1701" w:type="dxa"/>
            <w:shd w:val="clear" w:color="auto" w:fill="A6A6A6" w:themeFill="background1" w:themeFillShade="A6"/>
          </w:tcPr>
          <w:p w:rsidR="00774E73" w:rsidRPr="001E7660" w:rsidRDefault="00774E73" w:rsidP="005C1CED">
            <w:pPr>
              <w:jc w:val="center"/>
              <w:rPr>
                <w:b/>
              </w:rPr>
            </w:pPr>
            <w:r w:rsidRPr="001E7660">
              <w:rPr>
                <w:b/>
              </w:rPr>
              <w:t>Indéterminée</w:t>
            </w:r>
          </w:p>
        </w:tc>
        <w:tc>
          <w:tcPr>
            <w:tcW w:w="1701" w:type="dxa"/>
            <w:shd w:val="clear" w:color="auto" w:fill="A6A6A6" w:themeFill="background1" w:themeFillShade="A6"/>
          </w:tcPr>
          <w:p w:rsidR="00774E73" w:rsidRPr="001E7660" w:rsidRDefault="00774E73" w:rsidP="005C1CED">
            <w:pPr>
              <w:jc w:val="center"/>
              <w:rPr>
                <w:b/>
              </w:rPr>
            </w:pPr>
            <w:r w:rsidRPr="001E7660">
              <w:rPr>
                <w:b/>
              </w:rPr>
              <w:t>Remplacement</w:t>
            </w:r>
          </w:p>
        </w:tc>
      </w:tr>
      <w:tr w:rsidR="00774E73" w:rsidTr="005C1CED">
        <w:tc>
          <w:tcPr>
            <w:tcW w:w="3114" w:type="dxa"/>
          </w:tcPr>
          <w:p w:rsidR="00774E73" w:rsidRPr="001E7660" w:rsidRDefault="00774E73" w:rsidP="005C1CED">
            <w:pPr>
              <w:rPr>
                <w:b/>
              </w:rPr>
            </w:pPr>
            <w:r w:rsidRPr="001E7660">
              <w:rPr>
                <w:b/>
              </w:rPr>
              <w:t>Educateur-trice I</w:t>
            </w:r>
            <w:r>
              <w:rPr>
                <w:b/>
              </w:rPr>
              <w:t xml:space="preserve"> (N = 3568)</w:t>
            </w:r>
          </w:p>
        </w:tc>
        <w:tc>
          <w:tcPr>
            <w:tcW w:w="1699" w:type="dxa"/>
          </w:tcPr>
          <w:p w:rsidR="00774E73" w:rsidRDefault="00774E73" w:rsidP="005C1CED">
            <w:r>
              <w:t>9,2%</w:t>
            </w:r>
          </w:p>
        </w:tc>
        <w:tc>
          <w:tcPr>
            <w:tcW w:w="1701" w:type="dxa"/>
          </w:tcPr>
          <w:p w:rsidR="00774E73" w:rsidRDefault="00774E73" w:rsidP="005C1CED">
            <w:r>
              <w:t>83,7%</w:t>
            </w:r>
          </w:p>
        </w:tc>
        <w:tc>
          <w:tcPr>
            <w:tcW w:w="1701" w:type="dxa"/>
          </w:tcPr>
          <w:p w:rsidR="00774E73" w:rsidRDefault="00774E73" w:rsidP="005C1CED">
            <w:r>
              <w:t>7,1%</w:t>
            </w:r>
          </w:p>
        </w:tc>
      </w:tr>
      <w:tr w:rsidR="00774E73" w:rsidTr="005C1CED">
        <w:tc>
          <w:tcPr>
            <w:tcW w:w="3114" w:type="dxa"/>
          </w:tcPr>
          <w:p w:rsidR="00774E73" w:rsidRPr="001E7660" w:rsidRDefault="00774E73" w:rsidP="005C1CED">
            <w:pPr>
              <w:rPr>
                <w:b/>
              </w:rPr>
            </w:pPr>
            <w:r w:rsidRPr="001E7660">
              <w:rPr>
                <w:b/>
              </w:rPr>
              <w:t>Educateur-trice II</w:t>
            </w:r>
            <w:r>
              <w:rPr>
                <w:b/>
              </w:rPr>
              <w:t xml:space="preserve"> (N = 273)</w:t>
            </w:r>
          </w:p>
        </w:tc>
        <w:tc>
          <w:tcPr>
            <w:tcW w:w="1699" w:type="dxa"/>
          </w:tcPr>
          <w:p w:rsidR="00774E73" w:rsidRDefault="00774E73" w:rsidP="005C1CED">
            <w:r>
              <w:t>21,2%</w:t>
            </w:r>
          </w:p>
        </w:tc>
        <w:tc>
          <w:tcPr>
            <w:tcW w:w="1701" w:type="dxa"/>
          </w:tcPr>
          <w:p w:rsidR="00774E73" w:rsidRDefault="00774E73" w:rsidP="005C1CED">
            <w:r>
              <w:t>70,3%</w:t>
            </w:r>
          </w:p>
        </w:tc>
        <w:tc>
          <w:tcPr>
            <w:tcW w:w="1701" w:type="dxa"/>
          </w:tcPr>
          <w:p w:rsidR="00774E73" w:rsidRDefault="00774E73" w:rsidP="005C1CED">
            <w:r>
              <w:t>8,4%</w:t>
            </w:r>
          </w:p>
        </w:tc>
      </w:tr>
      <w:tr w:rsidR="00774E73" w:rsidTr="005C1CED">
        <w:tc>
          <w:tcPr>
            <w:tcW w:w="3114" w:type="dxa"/>
          </w:tcPr>
          <w:p w:rsidR="00774E73" w:rsidRPr="001E7660" w:rsidRDefault="00774E73" w:rsidP="005C1CED">
            <w:pPr>
              <w:rPr>
                <w:b/>
              </w:rPr>
            </w:pPr>
            <w:r w:rsidRPr="001E7660">
              <w:rPr>
                <w:b/>
              </w:rPr>
              <w:t>Educateur-trice IIa</w:t>
            </w:r>
            <w:r>
              <w:rPr>
                <w:b/>
              </w:rPr>
              <w:t xml:space="preserve"> (N = 2029)</w:t>
            </w:r>
          </w:p>
        </w:tc>
        <w:tc>
          <w:tcPr>
            <w:tcW w:w="1699" w:type="dxa"/>
          </w:tcPr>
          <w:p w:rsidR="00774E73" w:rsidRDefault="00774E73" w:rsidP="005C1CED">
            <w:r>
              <w:t>14,2%</w:t>
            </w:r>
          </w:p>
        </w:tc>
        <w:tc>
          <w:tcPr>
            <w:tcW w:w="1701" w:type="dxa"/>
          </w:tcPr>
          <w:p w:rsidR="00774E73" w:rsidRDefault="00774E73" w:rsidP="005C1CED">
            <w:r>
              <w:t>75,4%</w:t>
            </w:r>
          </w:p>
        </w:tc>
        <w:tc>
          <w:tcPr>
            <w:tcW w:w="1701" w:type="dxa"/>
          </w:tcPr>
          <w:p w:rsidR="00774E73" w:rsidRDefault="00774E73" w:rsidP="005C1CED">
            <w:r>
              <w:t>10,4%</w:t>
            </w:r>
          </w:p>
        </w:tc>
      </w:tr>
      <w:tr w:rsidR="00774E73" w:rsidTr="005C1CED">
        <w:tc>
          <w:tcPr>
            <w:tcW w:w="3114" w:type="dxa"/>
          </w:tcPr>
          <w:p w:rsidR="00774E73" w:rsidRPr="001E7660" w:rsidRDefault="00774E73" w:rsidP="005C1CED">
            <w:pPr>
              <w:rPr>
                <w:b/>
              </w:rPr>
            </w:pPr>
            <w:r w:rsidRPr="001E7660">
              <w:rPr>
                <w:b/>
              </w:rPr>
              <w:t>Educateur-trice IIb</w:t>
            </w:r>
            <w:r>
              <w:rPr>
                <w:b/>
              </w:rPr>
              <w:t xml:space="preserve"> (N = 338)</w:t>
            </w:r>
          </w:p>
        </w:tc>
        <w:tc>
          <w:tcPr>
            <w:tcW w:w="1699" w:type="dxa"/>
          </w:tcPr>
          <w:p w:rsidR="00774E73" w:rsidRDefault="00774E73" w:rsidP="005C1CED">
            <w:r>
              <w:t>3,6%</w:t>
            </w:r>
          </w:p>
        </w:tc>
        <w:tc>
          <w:tcPr>
            <w:tcW w:w="1701" w:type="dxa"/>
          </w:tcPr>
          <w:p w:rsidR="00774E73" w:rsidRDefault="00774E73" w:rsidP="005C1CED">
            <w:r>
              <w:t>92%</w:t>
            </w:r>
          </w:p>
        </w:tc>
        <w:tc>
          <w:tcPr>
            <w:tcW w:w="1701" w:type="dxa"/>
          </w:tcPr>
          <w:p w:rsidR="00774E73" w:rsidRDefault="00774E73" w:rsidP="005C1CED">
            <w:r>
              <w:t>4,4%</w:t>
            </w:r>
          </w:p>
        </w:tc>
      </w:tr>
      <w:tr w:rsidR="00774E73" w:rsidTr="005C1CED">
        <w:tc>
          <w:tcPr>
            <w:tcW w:w="3114" w:type="dxa"/>
          </w:tcPr>
          <w:p w:rsidR="00774E73" w:rsidRPr="001E7660" w:rsidRDefault="00774E73" w:rsidP="005C1CED">
            <w:pPr>
              <w:rPr>
                <w:b/>
              </w:rPr>
            </w:pPr>
            <w:r w:rsidRPr="001E7660">
              <w:rPr>
                <w:b/>
              </w:rPr>
              <w:t>Educateur-trice III</w:t>
            </w:r>
            <w:r>
              <w:rPr>
                <w:b/>
              </w:rPr>
              <w:t xml:space="preserve"> (N = 753)</w:t>
            </w:r>
          </w:p>
        </w:tc>
        <w:tc>
          <w:tcPr>
            <w:tcW w:w="1699" w:type="dxa"/>
          </w:tcPr>
          <w:p w:rsidR="00774E73" w:rsidRDefault="00774E73" w:rsidP="005C1CED">
            <w:r>
              <w:t>29,9%</w:t>
            </w:r>
          </w:p>
        </w:tc>
        <w:tc>
          <w:tcPr>
            <w:tcW w:w="1701" w:type="dxa"/>
          </w:tcPr>
          <w:p w:rsidR="00774E73" w:rsidRDefault="00774E73" w:rsidP="005C1CED">
            <w:r>
              <w:t>54,3%</w:t>
            </w:r>
          </w:p>
        </w:tc>
        <w:tc>
          <w:tcPr>
            <w:tcW w:w="1701" w:type="dxa"/>
          </w:tcPr>
          <w:p w:rsidR="00774E73" w:rsidRDefault="00774E73" w:rsidP="005C1CED">
            <w:r>
              <w:t>15,8%</w:t>
            </w:r>
          </w:p>
        </w:tc>
      </w:tr>
    </w:tbl>
    <w:p w:rsidR="00774E73" w:rsidRDefault="00774E73" w:rsidP="00774E73"/>
    <w:p w:rsidR="00774E73" w:rsidRDefault="00774E73" w:rsidP="00774E73">
      <w:pPr>
        <w:jc w:val="both"/>
      </w:pPr>
      <w:r>
        <w:t>Attention toutefois : la proportion de travailleurs en CDI augmente avec l’âge, ce qui explique peut-être les résultats ci-dessus, les éducateurs II et III étant justement en moyenne plus jeunes :</w:t>
      </w:r>
    </w:p>
    <w:p w:rsidR="00774E73" w:rsidRDefault="00774E73" w:rsidP="00774E73">
      <w:r w:rsidRPr="002C110B">
        <w:rPr>
          <w:noProof/>
          <w:lang w:eastAsia="fr-BE"/>
        </w:rPr>
        <w:lastRenderedPageBreak/>
        <w:drawing>
          <wp:inline distT="0" distB="0" distL="0" distR="0" wp14:anchorId="4530625F" wp14:editId="6C3AA45C">
            <wp:extent cx="3646805" cy="22434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6805" cy="2243455"/>
                    </a:xfrm>
                    <a:prstGeom prst="rect">
                      <a:avLst/>
                    </a:prstGeom>
                    <a:noFill/>
                    <a:ln>
                      <a:noFill/>
                    </a:ln>
                  </pic:spPr>
                </pic:pic>
              </a:graphicData>
            </a:graphic>
          </wp:inline>
        </w:drawing>
      </w:r>
    </w:p>
    <w:p w:rsidR="00774E73" w:rsidRDefault="00774E73" w:rsidP="00774E73">
      <w:pPr>
        <w:jc w:val="both"/>
      </w:pPr>
      <w:r>
        <w:t>Ce dernier tableau nous montre par ailleurs que le début de carrière est souvent caractérisé par des engagements à durée déterminée ou sur des contrats de remplacement, ce qui contribue potentiellement à fragiliser le parcours professionnel des jeunes travailleurs.</w:t>
      </w:r>
    </w:p>
    <w:p w:rsidR="00774E73" w:rsidRDefault="00774E73" w:rsidP="00774E73">
      <w:r>
        <w:t>Pour information, voici un tableau permettant de ventiler les contrats selon l’origine des subventions dans chaque type de service :</w:t>
      </w:r>
    </w:p>
    <w:p w:rsidR="00774E73" w:rsidRDefault="00774E73" w:rsidP="00774E73">
      <w:r w:rsidRPr="00F506FE">
        <w:rPr>
          <w:noProof/>
          <w:lang w:eastAsia="fr-BE"/>
        </w:rPr>
        <w:drawing>
          <wp:inline distT="0" distB="0" distL="0" distR="0" wp14:anchorId="20C05310" wp14:editId="0D3F472F">
            <wp:extent cx="6504666" cy="391477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8803" cy="3917265"/>
                    </a:xfrm>
                    <a:prstGeom prst="rect">
                      <a:avLst/>
                    </a:prstGeom>
                    <a:noFill/>
                    <a:ln>
                      <a:noFill/>
                    </a:ln>
                  </pic:spPr>
                </pic:pic>
              </a:graphicData>
            </a:graphic>
          </wp:inline>
        </w:drawing>
      </w:r>
    </w:p>
    <w:p w:rsidR="00774E73" w:rsidRDefault="00774E73" w:rsidP="00774E73">
      <w:pPr>
        <w:pStyle w:val="Paragraphedeliste"/>
        <w:numPr>
          <w:ilvl w:val="1"/>
          <w:numId w:val="2"/>
        </w:numPr>
        <w:rPr>
          <w:b/>
        </w:rPr>
      </w:pPr>
      <w:r w:rsidRPr="003246EA">
        <w:rPr>
          <w:b/>
        </w:rPr>
        <w:t>L’aide aux personnes handicapées / Bruxelles</w:t>
      </w:r>
    </w:p>
    <w:p w:rsidR="00774E73" w:rsidRDefault="00774E73" w:rsidP="00774E73">
      <w:pPr>
        <w:jc w:val="both"/>
      </w:pPr>
      <w:r w:rsidRPr="00547556">
        <w:t xml:space="preserve">Pour ce secteur, nous utilisons la base de données fournie par la COCOF. </w:t>
      </w:r>
      <w:r>
        <w:t xml:space="preserve">Précisons d’abord que les sigles utilisés par la COCOF pour désigner les </w:t>
      </w:r>
      <w:r>
        <w:lastRenderedPageBreak/>
        <w:t>types de services dans le secteur du handicap à Bruxelles ne sont pas les mêmes que ceux utilisés par le Fonds ISAJH. Dans un souci de compréhension, voici un tableau comparatif des dénominations utilisées pour les types de services à la COCOF et au Fonds ISAJH :</w:t>
      </w:r>
    </w:p>
    <w:tbl>
      <w:tblPr>
        <w:tblW w:w="0" w:type="auto"/>
        <w:tblCellMar>
          <w:left w:w="0" w:type="dxa"/>
          <w:right w:w="0" w:type="dxa"/>
        </w:tblCellMar>
        <w:tblLook w:val="04A0" w:firstRow="1" w:lastRow="0" w:firstColumn="1" w:lastColumn="0" w:noHBand="0" w:noVBand="1"/>
      </w:tblPr>
      <w:tblGrid>
        <w:gridCol w:w="4526"/>
        <w:gridCol w:w="4526"/>
      </w:tblGrid>
      <w:tr w:rsidR="00774E73" w:rsidRPr="00DF0947" w:rsidTr="005C1CED">
        <w:tc>
          <w:tcPr>
            <w:tcW w:w="4526"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rsidR="00774E73" w:rsidRPr="00DF0947" w:rsidRDefault="00774E73" w:rsidP="005C1CED">
            <w:pPr>
              <w:spacing w:after="0" w:line="240" w:lineRule="auto"/>
              <w:jc w:val="center"/>
            </w:pPr>
            <w:bookmarkStart w:id="16" w:name="_Hlk506365500"/>
            <w:r w:rsidRPr="00DF0947">
              <w:t>BDD Fonds ISAJH</w:t>
            </w:r>
          </w:p>
        </w:tc>
        <w:tc>
          <w:tcPr>
            <w:tcW w:w="4526"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rsidR="00774E73" w:rsidRPr="00DF0947" w:rsidRDefault="00774E73" w:rsidP="005C1CED">
            <w:pPr>
              <w:spacing w:after="0" w:line="240" w:lineRule="auto"/>
              <w:jc w:val="center"/>
            </w:pPr>
            <w:r w:rsidRPr="00DF0947">
              <w:t>Photographie Non-Marchand COCOF</w:t>
            </w:r>
          </w:p>
        </w:tc>
      </w:tr>
      <w:tr w:rsidR="00774E73" w:rsidRPr="00DF0947" w:rsidTr="005C1CE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SA (Service d’Accompagnement)</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t xml:space="preserve">SAC: Service d'accompagnement </w:t>
            </w:r>
          </w:p>
        </w:tc>
      </w:tr>
      <w:tr w:rsidR="00774E73" w:rsidRPr="00DF0947" w:rsidTr="005C1CE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CHA (Centres d’Hébergement pour Adultes)</w:t>
            </w:r>
          </w:p>
          <w:p w:rsidR="00774E73" w:rsidRPr="00DF0947" w:rsidRDefault="00774E73" w:rsidP="005C1CED">
            <w:pPr>
              <w:spacing w:after="0" w:line="240" w:lineRule="auto"/>
            </w:pPr>
            <w:r w:rsidRPr="00DF0947">
              <w:t>CH (Centre d’Hébergement)</w:t>
            </w:r>
          </w:p>
          <w:p w:rsidR="00774E73" w:rsidRPr="00DF0947" w:rsidRDefault="00774E73" w:rsidP="005C1CED">
            <w:pPr>
              <w:spacing w:after="0" w:line="240" w:lineRule="auto"/>
            </w:pPr>
            <w:r w:rsidRPr="00DF0947">
              <w:t>CHE (Centres d’Hébergement pour Enfants)</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CEH: Centre d'hébergement</w:t>
            </w:r>
          </w:p>
        </w:tc>
      </w:tr>
      <w:tr w:rsidR="00774E73" w:rsidRPr="00DF0947" w:rsidTr="005C1CE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CJ (service d’activités de jour)</w:t>
            </w:r>
          </w:p>
          <w:p w:rsidR="00774E73" w:rsidRPr="00DF0947" w:rsidRDefault="00774E73" w:rsidP="005C1CED">
            <w:pPr>
              <w:spacing w:after="0" w:line="240" w:lineRule="auto"/>
            </w:pPr>
            <w:r w:rsidRPr="00DF0947">
              <w:t>CJA (Centres de Jour pour Adultes)</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CEJ: Centre de jour</w:t>
            </w:r>
          </w:p>
        </w:tc>
      </w:tr>
      <w:tr w:rsidR="00774E73" w:rsidRPr="00DF0947" w:rsidTr="005C1CE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CJES (Centres de Jour pour Enfants Scolarisés)</w:t>
            </w:r>
          </w:p>
        </w:tc>
        <w:tc>
          <w:tcPr>
            <w:tcW w:w="4526" w:type="dxa"/>
            <w:tcBorders>
              <w:top w:val="nil"/>
              <w:left w:val="nil"/>
              <w:bottom w:val="single" w:sz="8" w:space="0" w:color="auto"/>
              <w:right w:val="single" w:sz="8" w:space="0" w:color="auto"/>
            </w:tcBorders>
            <w:tcMar>
              <w:top w:w="0" w:type="dxa"/>
              <w:left w:w="108" w:type="dxa"/>
              <w:bottom w:w="0" w:type="dxa"/>
              <w:right w:w="108" w:type="dxa"/>
            </w:tcMar>
            <w:hideMark/>
          </w:tcPr>
          <w:p w:rsidR="00774E73" w:rsidRPr="00DF0947" w:rsidRDefault="00774E73" w:rsidP="005C1CED">
            <w:pPr>
              <w:spacing w:after="0" w:line="240" w:lineRule="auto"/>
            </w:pPr>
            <w:r w:rsidRPr="00DF0947">
              <w:t>CES: Centre de jour pour enfants scolarisés</w:t>
            </w:r>
          </w:p>
        </w:tc>
      </w:tr>
      <w:bookmarkEnd w:id="16"/>
    </w:tbl>
    <w:p w:rsidR="00774E73" w:rsidRDefault="00774E73" w:rsidP="00774E73"/>
    <w:p w:rsidR="00774E73" w:rsidRPr="00547556" w:rsidRDefault="00774E73" w:rsidP="00774E73">
      <w:r>
        <w:t xml:space="preserve">43% des travailleurs sont dans un CEH. </w:t>
      </w:r>
    </w:p>
    <w:p w:rsidR="00774E73" w:rsidRPr="00547556" w:rsidRDefault="00774E73" w:rsidP="00774E73">
      <w:pPr>
        <w:spacing w:after="0"/>
        <w:rPr>
          <w:sz w:val="20"/>
          <w:szCs w:val="20"/>
        </w:rPr>
      </w:pPr>
      <w:bookmarkStart w:id="17" w:name="_Hlk509433140"/>
      <w:r w:rsidRPr="00547556">
        <w:rPr>
          <w:sz w:val="20"/>
          <w:szCs w:val="20"/>
        </w:rPr>
        <w:t>Tableau : ventilation des services et des travailleurs selon le type</w:t>
      </w:r>
      <w:r>
        <w:rPr>
          <w:sz w:val="20"/>
          <w:szCs w:val="20"/>
        </w:rPr>
        <w:t xml:space="preserve"> de service</w:t>
      </w:r>
      <w:r w:rsidRPr="00547556">
        <w:rPr>
          <w:sz w:val="20"/>
          <w:szCs w:val="20"/>
        </w:rPr>
        <w:t xml:space="preserve"> (l’agrément)</w:t>
      </w:r>
      <w:r>
        <w:rPr>
          <w:sz w:val="20"/>
          <w:szCs w:val="20"/>
        </w:rPr>
        <w:t xml:space="preserve"> (BDD COCOF)</w:t>
      </w:r>
    </w:p>
    <w:tbl>
      <w:tblPr>
        <w:tblStyle w:val="Grilledutableau2"/>
        <w:tblW w:w="0" w:type="auto"/>
        <w:tblLook w:val="04A0" w:firstRow="1" w:lastRow="0" w:firstColumn="1" w:lastColumn="0" w:noHBand="0" w:noVBand="1"/>
      </w:tblPr>
      <w:tblGrid>
        <w:gridCol w:w="5665"/>
        <w:gridCol w:w="1653"/>
        <w:gridCol w:w="1418"/>
      </w:tblGrid>
      <w:tr w:rsidR="00774E73" w:rsidRPr="00547556" w:rsidTr="005C1CED">
        <w:tc>
          <w:tcPr>
            <w:tcW w:w="5665" w:type="dxa"/>
            <w:shd w:val="clear" w:color="auto" w:fill="AEAAAA" w:themeFill="background2" w:themeFillShade="BF"/>
          </w:tcPr>
          <w:p w:rsidR="00774E73" w:rsidRPr="00547556" w:rsidRDefault="00774E73" w:rsidP="005C1CED">
            <w:pPr>
              <w:jc w:val="center"/>
              <w:rPr>
                <w:b/>
              </w:rPr>
            </w:pPr>
          </w:p>
        </w:tc>
        <w:tc>
          <w:tcPr>
            <w:tcW w:w="1653" w:type="dxa"/>
            <w:shd w:val="clear" w:color="auto" w:fill="AEAAAA" w:themeFill="background2" w:themeFillShade="BF"/>
          </w:tcPr>
          <w:p w:rsidR="00774E73" w:rsidRPr="00547556" w:rsidRDefault="00774E73" w:rsidP="005C1CED">
            <w:pPr>
              <w:jc w:val="center"/>
              <w:rPr>
                <w:b/>
              </w:rPr>
            </w:pPr>
            <w:r>
              <w:rPr>
                <w:b/>
              </w:rPr>
              <w:t>Services</w:t>
            </w:r>
            <w:r w:rsidRPr="00547556">
              <w:rPr>
                <w:b/>
              </w:rPr>
              <w:t>*</w:t>
            </w:r>
          </w:p>
        </w:tc>
        <w:tc>
          <w:tcPr>
            <w:tcW w:w="1418" w:type="dxa"/>
            <w:shd w:val="clear" w:color="auto" w:fill="AEAAAA" w:themeFill="background2" w:themeFillShade="BF"/>
          </w:tcPr>
          <w:p w:rsidR="00774E73" w:rsidRPr="00547556" w:rsidRDefault="00774E73" w:rsidP="005C1CED">
            <w:pPr>
              <w:jc w:val="center"/>
              <w:rPr>
                <w:b/>
              </w:rPr>
            </w:pPr>
            <w:r w:rsidRPr="00547556">
              <w:rPr>
                <w:b/>
              </w:rPr>
              <w:t>Travailleurs</w:t>
            </w:r>
          </w:p>
        </w:tc>
      </w:tr>
      <w:tr w:rsidR="00774E73" w:rsidRPr="002B5D40" w:rsidTr="005C1CED">
        <w:tc>
          <w:tcPr>
            <w:tcW w:w="5665" w:type="dxa"/>
          </w:tcPr>
          <w:p w:rsidR="00774E73" w:rsidRPr="002B5D40" w:rsidRDefault="00774E73" w:rsidP="005C1CED">
            <w:r>
              <w:rPr>
                <w:lang w:val="en-US"/>
              </w:rPr>
              <w:t xml:space="preserve">CEH (Centre </w:t>
            </w:r>
            <w:r w:rsidRPr="009D62F7">
              <w:t>d’hébergement</w:t>
            </w:r>
            <w:r>
              <w:rPr>
                <w:lang w:val="en-US"/>
              </w:rPr>
              <w:t xml:space="preserve">) </w:t>
            </w:r>
          </w:p>
        </w:tc>
        <w:tc>
          <w:tcPr>
            <w:tcW w:w="1653" w:type="dxa"/>
          </w:tcPr>
          <w:p w:rsidR="00774E73" w:rsidRDefault="00774E73" w:rsidP="005C1CED">
            <w:r>
              <w:t>27</w:t>
            </w:r>
          </w:p>
        </w:tc>
        <w:tc>
          <w:tcPr>
            <w:tcW w:w="1418" w:type="dxa"/>
          </w:tcPr>
          <w:p w:rsidR="00774E73" w:rsidRDefault="00774E73" w:rsidP="005C1CED">
            <w:r>
              <w:t>1245</w:t>
            </w:r>
          </w:p>
        </w:tc>
      </w:tr>
      <w:tr w:rsidR="00774E73" w:rsidRPr="002B5D40" w:rsidTr="005C1CED">
        <w:tc>
          <w:tcPr>
            <w:tcW w:w="5665" w:type="dxa"/>
          </w:tcPr>
          <w:p w:rsidR="00774E73" w:rsidRPr="002B5D40" w:rsidRDefault="00774E73" w:rsidP="005C1CED">
            <w:r>
              <w:t>CES (Centre de jour pour enfants scolarisés)</w:t>
            </w:r>
          </w:p>
        </w:tc>
        <w:tc>
          <w:tcPr>
            <w:tcW w:w="1653" w:type="dxa"/>
          </w:tcPr>
          <w:p w:rsidR="00774E73" w:rsidRPr="002B5D40" w:rsidRDefault="00774E73" w:rsidP="005C1CED">
            <w:r>
              <w:t>7</w:t>
            </w:r>
          </w:p>
        </w:tc>
        <w:tc>
          <w:tcPr>
            <w:tcW w:w="1418" w:type="dxa"/>
          </w:tcPr>
          <w:p w:rsidR="00774E73" w:rsidRPr="002B5D40" w:rsidRDefault="00774E73" w:rsidP="005C1CED">
            <w:r>
              <w:t>773</w:t>
            </w:r>
          </w:p>
        </w:tc>
      </w:tr>
      <w:tr w:rsidR="00774E73" w:rsidRPr="002B5D40" w:rsidTr="005C1CED">
        <w:tc>
          <w:tcPr>
            <w:tcW w:w="5665" w:type="dxa"/>
          </w:tcPr>
          <w:p w:rsidR="00774E73" w:rsidRDefault="00774E73" w:rsidP="005C1CED">
            <w:r>
              <w:t>CEJ (Centre de jour)</w:t>
            </w:r>
          </w:p>
        </w:tc>
        <w:tc>
          <w:tcPr>
            <w:tcW w:w="1653" w:type="dxa"/>
          </w:tcPr>
          <w:p w:rsidR="00774E73" w:rsidRDefault="00774E73" w:rsidP="005C1CED">
            <w:r>
              <w:t>25</w:t>
            </w:r>
          </w:p>
        </w:tc>
        <w:tc>
          <w:tcPr>
            <w:tcW w:w="1418" w:type="dxa"/>
          </w:tcPr>
          <w:p w:rsidR="00774E73" w:rsidRDefault="00774E73" w:rsidP="005C1CED">
            <w:r>
              <w:t>712</w:t>
            </w:r>
          </w:p>
        </w:tc>
      </w:tr>
      <w:tr w:rsidR="00774E73" w:rsidRPr="002B5D40" w:rsidTr="005C1CED">
        <w:tc>
          <w:tcPr>
            <w:tcW w:w="5665" w:type="dxa"/>
          </w:tcPr>
          <w:p w:rsidR="00774E73" w:rsidRDefault="00774E73" w:rsidP="005C1CED">
            <w:r>
              <w:t>SAC (Service d’accompagnement)</w:t>
            </w:r>
          </w:p>
        </w:tc>
        <w:tc>
          <w:tcPr>
            <w:tcW w:w="1653" w:type="dxa"/>
          </w:tcPr>
          <w:p w:rsidR="00774E73" w:rsidRDefault="00774E73" w:rsidP="005C1CED">
            <w:r>
              <w:t>27</w:t>
            </w:r>
          </w:p>
        </w:tc>
        <w:tc>
          <w:tcPr>
            <w:tcW w:w="1418" w:type="dxa"/>
          </w:tcPr>
          <w:p w:rsidR="00774E73" w:rsidRDefault="00774E73" w:rsidP="005C1CED">
            <w:r>
              <w:t>140</w:t>
            </w:r>
          </w:p>
        </w:tc>
      </w:tr>
      <w:tr w:rsidR="00774E73" w:rsidRPr="002B5D40" w:rsidTr="005C1CED">
        <w:tc>
          <w:tcPr>
            <w:tcW w:w="5665" w:type="dxa"/>
          </w:tcPr>
          <w:p w:rsidR="00774E73" w:rsidRDefault="00774E73" w:rsidP="005C1CED">
            <w:r>
              <w:t>TOTAL</w:t>
            </w:r>
          </w:p>
        </w:tc>
        <w:tc>
          <w:tcPr>
            <w:tcW w:w="1653" w:type="dxa"/>
          </w:tcPr>
          <w:p w:rsidR="00774E73" w:rsidRDefault="00774E73" w:rsidP="005C1CED">
            <w:r>
              <w:t>86</w:t>
            </w:r>
          </w:p>
        </w:tc>
        <w:tc>
          <w:tcPr>
            <w:tcW w:w="1418" w:type="dxa"/>
          </w:tcPr>
          <w:p w:rsidR="00774E73" w:rsidRDefault="00774E73" w:rsidP="005C1CED">
            <w:r>
              <w:t>2870</w:t>
            </w:r>
          </w:p>
        </w:tc>
      </w:tr>
    </w:tbl>
    <w:p w:rsidR="00774E73" w:rsidRDefault="00774E73" w:rsidP="00774E73">
      <w:pPr>
        <w:rPr>
          <w:sz w:val="20"/>
          <w:szCs w:val="20"/>
        </w:rPr>
      </w:pPr>
      <w:r w:rsidRPr="00547556">
        <w:rPr>
          <w:sz w:val="20"/>
          <w:szCs w:val="20"/>
        </w:rPr>
        <w:t>*Source : BDD ISAJH</w:t>
      </w:r>
    </w:p>
    <w:bookmarkEnd w:id="17"/>
    <w:p w:rsidR="00774E73" w:rsidRPr="00D2235C" w:rsidRDefault="00774E73" w:rsidP="00774E73">
      <w:pPr>
        <w:rPr>
          <w:u w:val="single"/>
        </w:rPr>
      </w:pPr>
      <w:r w:rsidRPr="00D2235C">
        <w:rPr>
          <w:u w:val="single"/>
        </w:rPr>
        <w:t>4.2.1. Répartition des travailleurs selon le sexe et le type de service</w:t>
      </w:r>
    </w:p>
    <w:p w:rsidR="00774E73" w:rsidRDefault="00774E73" w:rsidP="00774E73">
      <w:pPr>
        <w:jc w:val="both"/>
      </w:pPr>
      <w:r>
        <w:t xml:space="preserve">On constate des différences importantes entre les types de service s’agissant de la répartition homme-femme parmi les travailleurs. Les CEH accueillent la proportion la plus importante d’hommes (plus de 30%). A l’opposé, les SAC connait une proportion faible d’hommes (16,5%). </w:t>
      </w:r>
    </w:p>
    <w:p w:rsidR="00774E73" w:rsidRPr="005546A7" w:rsidRDefault="00774E73" w:rsidP="00774E73">
      <w:pPr>
        <w:spacing w:after="0"/>
        <w:jc w:val="both"/>
        <w:rPr>
          <w:sz w:val="20"/>
          <w:szCs w:val="20"/>
        </w:rPr>
      </w:pPr>
      <w:r w:rsidRPr="005546A7">
        <w:rPr>
          <w:sz w:val="20"/>
          <w:szCs w:val="20"/>
        </w:rPr>
        <w:t>Tableau : Ventilation de la part des travailleurs selon le sexe et le type de service / Handicap BXL (BDD COCOF)</w:t>
      </w:r>
    </w:p>
    <w:tbl>
      <w:tblPr>
        <w:tblStyle w:val="Grilledutableau"/>
        <w:tblW w:w="0" w:type="auto"/>
        <w:tblLook w:val="04A0" w:firstRow="1" w:lastRow="0" w:firstColumn="1" w:lastColumn="0" w:noHBand="0" w:noVBand="1"/>
      </w:tblPr>
      <w:tblGrid>
        <w:gridCol w:w="3020"/>
        <w:gridCol w:w="3021"/>
        <w:gridCol w:w="3021"/>
      </w:tblGrid>
      <w:tr w:rsidR="00774E73" w:rsidRPr="00DF0947" w:rsidTr="005C1CED">
        <w:tc>
          <w:tcPr>
            <w:tcW w:w="3020" w:type="dxa"/>
            <w:shd w:val="clear" w:color="auto" w:fill="AEAAAA" w:themeFill="background2" w:themeFillShade="BF"/>
          </w:tcPr>
          <w:p w:rsidR="00774E73" w:rsidRPr="00DF0947" w:rsidRDefault="00774E73" w:rsidP="005C1CED">
            <w:pPr>
              <w:jc w:val="center"/>
              <w:rPr>
                <w:b/>
              </w:rPr>
            </w:pPr>
          </w:p>
        </w:tc>
        <w:tc>
          <w:tcPr>
            <w:tcW w:w="3021" w:type="dxa"/>
            <w:shd w:val="clear" w:color="auto" w:fill="AEAAAA" w:themeFill="background2" w:themeFillShade="BF"/>
          </w:tcPr>
          <w:p w:rsidR="00774E73" w:rsidRPr="00DF0947" w:rsidRDefault="00774E73" w:rsidP="005C1CED">
            <w:pPr>
              <w:jc w:val="center"/>
              <w:rPr>
                <w:b/>
              </w:rPr>
            </w:pPr>
            <w:r w:rsidRPr="00DF0947">
              <w:rPr>
                <w:b/>
              </w:rPr>
              <w:t>Femme</w:t>
            </w:r>
          </w:p>
        </w:tc>
        <w:tc>
          <w:tcPr>
            <w:tcW w:w="3021" w:type="dxa"/>
            <w:shd w:val="clear" w:color="auto" w:fill="AEAAAA" w:themeFill="background2" w:themeFillShade="BF"/>
          </w:tcPr>
          <w:p w:rsidR="00774E73" w:rsidRPr="00DF0947" w:rsidRDefault="00774E73" w:rsidP="005C1CED">
            <w:pPr>
              <w:jc w:val="center"/>
              <w:rPr>
                <w:b/>
              </w:rPr>
            </w:pPr>
            <w:r w:rsidRPr="00DF0947">
              <w:rPr>
                <w:b/>
              </w:rPr>
              <w:t>Homme</w:t>
            </w:r>
          </w:p>
        </w:tc>
      </w:tr>
      <w:tr w:rsidR="00774E73" w:rsidTr="005C1CED">
        <w:tc>
          <w:tcPr>
            <w:tcW w:w="3020" w:type="dxa"/>
          </w:tcPr>
          <w:p w:rsidR="00774E73" w:rsidRDefault="00774E73" w:rsidP="005C1CED">
            <w:r>
              <w:t>CEH (N = 1245)</w:t>
            </w:r>
          </w:p>
        </w:tc>
        <w:tc>
          <w:tcPr>
            <w:tcW w:w="3021" w:type="dxa"/>
          </w:tcPr>
          <w:p w:rsidR="00774E73" w:rsidRDefault="00774E73" w:rsidP="005C1CED">
            <w:r>
              <w:t>69,2%</w:t>
            </w:r>
          </w:p>
        </w:tc>
        <w:tc>
          <w:tcPr>
            <w:tcW w:w="3021" w:type="dxa"/>
          </w:tcPr>
          <w:p w:rsidR="00774E73" w:rsidRDefault="00774E73" w:rsidP="005C1CED">
            <w:r>
              <w:t>30,8%</w:t>
            </w:r>
          </w:p>
        </w:tc>
      </w:tr>
      <w:tr w:rsidR="00774E73" w:rsidTr="005C1CED">
        <w:tc>
          <w:tcPr>
            <w:tcW w:w="3020" w:type="dxa"/>
          </w:tcPr>
          <w:p w:rsidR="00774E73" w:rsidRDefault="00774E73" w:rsidP="005C1CED">
            <w:r>
              <w:t>CEJ (N = 712)</w:t>
            </w:r>
          </w:p>
        </w:tc>
        <w:tc>
          <w:tcPr>
            <w:tcW w:w="3021" w:type="dxa"/>
          </w:tcPr>
          <w:p w:rsidR="00774E73" w:rsidRDefault="00774E73" w:rsidP="005C1CED">
            <w:r>
              <w:t>72,4%</w:t>
            </w:r>
          </w:p>
        </w:tc>
        <w:tc>
          <w:tcPr>
            <w:tcW w:w="3021" w:type="dxa"/>
          </w:tcPr>
          <w:p w:rsidR="00774E73" w:rsidRDefault="00774E73" w:rsidP="005C1CED">
            <w:r>
              <w:t>27,6%</w:t>
            </w:r>
          </w:p>
        </w:tc>
      </w:tr>
      <w:tr w:rsidR="00774E73" w:rsidTr="005C1CED">
        <w:tc>
          <w:tcPr>
            <w:tcW w:w="3020" w:type="dxa"/>
          </w:tcPr>
          <w:p w:rsidR="00774E73" w:rsidRDefault="00774E73" w:rsidP="005C1CED">
            <w:r>
              <w:t>CES (N = 773)</w:t>
            </w:r>
          </w:p>
        </w:tc>
        <w:tc>
          <w:tcPr>
            <w:tcW w:w="3021" w:type="dxa"/>
          </w:tcPr>
          <w:p w:rsidR="00774E73" w:rsidRDefault="00774E73" w:rsidP="005C1CED">
            <w:r>
              <w:t>76,8%</w:t>
            </w:r>
          </w:p>
        </w:tc>
        <w:tc>
          <w:tcPr>
            <w:tcW w:w="3021" w:type="dxa"/>
          </w:tcPr>
          <w:p w:rsidR="00774E73" w:rsidRDefault="00774E73" w:rsidP="005C1CED">
            <w:r>
              <w:t>23,2%</w:t>
            </w:r>
          </w:p>
        </w:tc>
      </w:tr>
      <w:tr w:rsidR="00774E73" w:rsidTr="005C1CED">
        <w:tc>
          <w:tcPr>
            <w:tcW w:w="3020" w:type="dxa"/>
          </w:tcPr>
          <w:p w:rsidR="00774E73" w:rsidRDefault="00774E73" w:rsidP="005C1CED">
            <w:r>
              <w:t>SAC (N = 140)</w:t>
            </w:r>
          </w:p>
        </w:tc>
        <w:tc>
          <w:tcPr>
            <w:tcW w:w="3021" w:type="dxa"/>
          </w:tcPr>
          <w:p w:rsidR="00774E73" w:rsidRDefault="00774E73" w:rsidP="005C1CED">
            <w:r>
              <w:t>83,5%</w:t>
            </w:r>
          </w:p>
        </w:tc>
        <w:tc>
          <w:tcPr>
            <w:tcW w:w="3021" w:type="dxa"/>
          </w:tcPr>
          <w:p w:rsidR="00774E73" w:rsidRDefault="00774E73" w:rsidP="005C1CED">
            <w:r>
              <w:t>16,5%</w:t>
            </w:r>
          </w:p>
        </w:tc>
      </w:tr>
    </w:tbl>
    <w:p w:rsidR="00774E73" w:rsidRDefault="00774E73" w:rsidP="00774E73"/>
    <w:p w:rsidR="00774E73" w:rsidRPr="00D2235C" w:rsidRDefault="00774E73" w:rsidP="00774E73">
      <w:pPr>
        <w:rPr>
          <w:u w:val="single"/>
        </w:rPr>
      </w:pPr>
      <w:r w:rsidRPr="00D2235C">
        <w:rPr>
          <w:u w:val="single"/>
        </w:rPr>
        <w:t>4.2.2. Répartition des travailleurs selon l’âge et le type de service</w:t>
      </w:r>
    </w:p>
    <w:p w:rsidR="00774E73" w:rsidRDefault="00774E73" w:rsidP="00774E73">
      <w:pPr>
        <w:jc w:val="both"/>
      </w:pPr>
      <w:r>
        <w:t xml:space="preserve">Les types de service se distinguent concernant la pyramide des âges. Les CES connaissent la moyenne d’âge la plus élevée et la proportion la plus importante de 45 ans et plus. Les SAC ont la proportion la plus petite de moins de 26 ans. Pourtant, ils ont la moyenne d’âge la plus faible. Cela </w:t>
      </w:r>
      <w:r>
        <w:lastRenderedPageBreak/>
        <w:t xml:space="preserve">doit se comprendre par la proportion beaucoup plus importante de travailleurs entre 26 et 44 ans. </w:t>
      </w:r>
    </w:p>
    <w:p w:rsidR="00774E73" w:rsidRPr="005546A7" w:rsidRDefault="00774E73" w:rsidP="00774E73">
      <w:pPr>
        <w:spacing w:after="0"/>
        <w:rPr>
          <w:sz w:val="20"/>
          <w:szCs w:val="20"/>
        </w:rPr>
      </w:pPr>
      <w:r w:rsidRPr="005546A7">
        <w:rPr>
          <w:sz w:val="20"/>
          <w:szCs w:val="20"/>
        </w:rPr>
        <w:t>Tableau : Répartition de la part des travailleurs selon l’âge et le type de service / Handicap BXL (BDD COCOF)</w:t>
      </w:r>
    </w:p>
    <w:tbl>
      <w:tblPr>
        <w:tblStyle w:val="Grilledutableau"/>
        <w:tblW w:w="0" w:type="auto"/>
        <w:tblLook w:val="04A0" w:firstRow="1" w:lastRow="0" w:firstColumn="1" w:lastColumn="0" w:noHBand="0" w:noVBand="1"/>
      </w:tblPr>
      <w:tblGrid>
        <w:gridCol w:w="1812"/>
        <w:gridCol w:w="1812"/>
        <w:gridCol w:w="1812"/>
        <w:gridCol w:w="1813"/>
        <w:gridCol w:w="1813"/>
      </w:tblGrid>
      <w:tr w:rsidR="00774E73" w:rsidRPr="00DF0947" w:rsidTr="005C1CED">
        <w:tc>
          <w:tcPr>
            <w:tcW w:w="1812" w:type="dxa"/>
            <w:shd w:val="clear" w:color="auto" w:fill="AEAAAA" w:themeFill="background2" w:themeFillShade="BF"/>
          </w:tcPr>
          <w:p w:rsidR="00774E73" w:rsidRPr="00DF0947" w:rsidRDefault="00774E73" w:rsidP="005C1CED">
            <w:pPr>
              <w:jc w:val="center"/>
              <w:rPr>
                <w:b/>
              </w:rPr>
            </w:pPr>
          </w:p>
        </w:tc>
        <w:tc>
          <w:tcPr>
            <w:tcW w:w="1812" w:type="dxa"/>
            <w:shd w:val="clear" w:color="auto" w:fill="AEAAAA" w:themeFill="background2" w:themeFillShade="BF"/>
          </w:tcPr>
          <w:p w:rsidR="00774E73" w:rsidRPr="00DF0947" w:rsidRDefault="00774E73" w:rsidP="005C1CED">
            <w:pPr>
              <w:jc w:val="center"/>
              <w:rPr>
                <w:b/>
              </w:rPr>
            </w:pPr>
            <w:r w:rsidRPr="00DF0947">
              <w:rPr>
                <w:b/>
              </w:rPr>
              <w:t>CEH (N = 1245)</w:t>
            </w:r>
          </w:p>
        </w:tc>
        <w:tc>
          <w:tcPr>
            <w:tcW w:w="1812" w:type="dxa"/>
            <w:shd w:val="clear" w:color="auto" w:fill="AEAAAA" w:themeFill="background2" w:themeFillShade="BF"/>
          </w:tcPr>
          <w:p w:rsidR="00774E73" w:rsidRPr="00DF0947" w:rsidRDefault="00774E73" w:rsidP="005C1CED">
            <w:pPr>
              <w:jc w:val="center"/>
              <w:rPr>
                <w:b/>
              </w:rPr>
            </w:pPr>
            <w:r w:rsidRPr="00DF0947">
              <w:rPr>
                <w:b/>
              </w:rPr>
              <w:t>CEJ (N = 712)</w:t>
            </w:r>
          </w:p>
        </w:tc>
        <w:tc>
          <w:tcPr>
            <w:tcW w:w="1813" w:type="dxa"/>
            <w:shd w:val="clear" w:color="auto" w:fill="AEAAAA" w:themeFill="background2" w:themeFillShade="BF"/>
          </w:tcPr>
          <w:p w:rsidR="00774E73" w:rsidRPr="00DF0947" w:rsidRDefault="00774E73" w:rsidP="005C1CED">
            <w:pPr>
              <w:jc w:val="center"/>
              <w:rPr>
                <w:b/>
              </w:rPr>
            </w:pPr>
            <w:r w:rsidRPr="00DF0947">
              <w:rPr>
                <w:b/>
              </w:rPr>
              <w:t>CES (N = 773)</w:t>
            </w:r>
          </w:p>
        </w:tc>
        <w:tc>
          <w:tcPr>
            <w:tcW w:w="1813" w:type="dxa"/>
            <w:shd w:val="clear" w:color="auto" w:fill="AEAAAA" w:themeFill="background2" w:themeFillShade="BF"/>
          </w:tcPr>
          <w:p w:rsidR="00774E73" w:rsidRPr="00DF0947" w:rsidRDefault="00774E73" w:rsidP="005C1CED">
            <w:pPr>
              <w:jc w:val="center"/>
              <w:rPr>
                <w:b/>
              </w:rPr>
            </w:pPr>
            <w:r w:rsidRPr="00DF0947">
              <w:rPr>
                <w:b/>
              </w:rPr>
              <w:t>SAC (N = 140)</w:t>
            </w:r>
          </w:p>
        </w:tc>
      </w:tr>
      <w:tr w:rsidR="00774E73" w:rsidTr="005C1CED">
        <w:tc>
          <w:tcPr>
            <w:tcW w:w="1812" w:type="dxa"/>
          </w:tcPr>
          <w:p w:rsidR="00774E73" w:rsidRDefault="00774E73" w:rsidP="005C1CED">
            <w:r>
              <w:t>&lt; 26 ans</w:t>
            </w:r>
          </w:p>
        </w:tc>
        <w:tc>
          <w:tcPr>
            <w:tcW w:w="1812" w:type="dxa"/>
          </w:tcPr>
          <w:p w:rsidR="00774E73" w:rsidRDefault="00774E73" w:rsidP="005C1CED">
            <w:r>
              <w:t>10,1%</w:t>
            </w:r>
          </w:p>
        </w:tc>
        <w:tc>
          <w:tcPr>
            <w:tcW w:w="1812" w:type="dxa"/>
          </w:tcPr>
          <w:p w:rsidR="00774E73" w:rsidRDefault="00774E73" w:rsidP="005C1CED">
            <w:r>
              <w:t>10,9%</w:t>
            </w:r>
          </w:p>
        </w:tc>
        <w:tc>
          <w:tcPr>
            <w:tcW w:w="1813" w:type="dxa"/>
          </w:tcPr>
          <w:p w:rsidR="00774E73" w:rsidRDefault="00774E73" w:rsidP="005C1CED">
            <w:r>
              <w:t>8,2%</w:t>
            </w:r>
          </w:p>
        </w:tc>
        <w:tc>
          <w:tcPr>
            <w:tcW w:w="1813" w:type="dxa"/>
          </w:tcPr>
          <w:p w:rsidR="00774E73" w:rsidRDefault="00774E73" w:rsidP="005C1CED">
            <w:r>
              <w:t>5%</w:t>
            </w:r>
          </w:p>
        </w:tc>
      </w:tr>
      <w:tr w:rsidR="00774E73" w:rsidTr="005C1CED">
        <w:tc>
          <w:tcPr>
            <w:tcW w:w="1812" w:type="dxa"/>
          </w:tcPr>
          <w:p w:rsidR="00774E73" w:rsidRDefault="00774E73" w:rsidP="005C1CED">
            <w:r>
              <w:t>26-34</w:t>
            </w:r>
          </w:p>
        </w:tc>
        <w:tc>
          <w:tcPr>
            <w:tcW w:w="1812" w:type="dxa"/>
          </w:tcPr>
          <w:p w:rsidR="00774E73" w:rsidRDefault="00774E73" w:rsidP="005C1CED">
            <w:r>
              <w:t>22,4%</w:t>
            </w:r>
          </w:p>
        </w:tc>
        <w:tc>
          <w:tcPr>
            <w:tcW w:w="1812" w:type="dxa"/>
          </w:tcPr>
          <w:p w:rsidR="00774E73" w:rsidRDefault="00774E73" w:rsidP="005C1CED">
            <w:r>
              <w:t>22,5%</w:t>
            </w:r>
          </w:p>
        </w:tc>
        <w:tc>
          <w:tcPr>
            <w:tcW w:w="1813" w:type="dxa"/>
          </w:tcPr>
          <w:p w:rsidR="00774E73" w:rsidRDefault="00774E73" w:rsidP="005C1CED">
            <w:r>
              <w:t>19,5%</w:t>
            </w:r>
          </w:p>
        </w:tc>
        <w:tc>
          <w:tcPr>
            <w:tcW w:w="1813" w:type="dxa"/>
          </w:tcPr>
          <w:p w:rsidR="00774E73" w:rsidRDefault="00774E73" w:rsidP="005C1CED">
            <w:r>
              <w:t>30%</w:t>
            </w:r>
          </w:p>
        </w:tc>
      </w:tr>
      <w:tr w:rsidR="00774E73" w:rsidTr="005C1CED">
        <w:tc>
          <w:tcPr>
            <w:tcW w:w="1812" w:type="dxa"/>
          </w:tcPr>
          <w:p w:rsidR="00774E73" w:rsidRDefault="00774E73" w:rsidP="005C1CED">
            <w:r>
              <w:t>35-44</w:t>
            </w:r>
          </w:p>
        </w:tc>
        <w:tc>
          <w:tcPr>
            <w:tcW w:w="1812" w:type="dxa"/>
          </w:tcPr>
          <w:p w:rsidR="00774E73" w:rsidRDefault="00774E73" w:rsidP="005C1CED">
            <w:r>
              <w:t>28,3%</w:t>
            </w:r>
          </w:p>
        </w:tc>
        <w:tc>
          <w:tcPr>
            <w:tcW w:w="1812" w:type="dxa"/>
          </w:tcPr>
          <w:p w:rsidR="00774E73" w:rsidRDefault="00774E73" w:rsidP="005C1CED">
            <w:r>
              <w:t>24,3%</w:t>
            </w:r>
          </w:p>
        </w:tc>
        <w:tc>
          <w:tcPr>
            <w:tcW w:w="1813" w:type="dxa"/>
          </w:tcPr>
          <w:p w:rsidR="00774E73" w:rsidRDefault="00774E73" w:rsidP="005C1CED">
            <w:r>
              <w:t>27,2%</w:t>
            </w:r>
          </w:p>
        </w:tc>
        <w:tc>
          <w:tcPr>
            <w:tcW w:w="1813" w:type="dxa"/>
          </w:tcPr>
          <w:p w:rsidR="00774E73" w:rsidRDefault="00774E73" w:rsidP="005C1CED">
            <w:r>
              <w:t>35%</w:t>
            </w:r>
          </w:p>
        </w:tc>
      </w:tr>
      <w:tr w:rsidR="00774E73" w:rsidTr="005C1CED">
        <w:tc>
          <w:tcPr>
            <w:tcW w:w="1812" w:type="dxa"/>
          </w:tcPr>
          <w:p w:rsidR="00774E73" w:rsidRDefault="00774E73" w:rsidP="005C1CED">
            <w:r>
              <w:t>45-54</w:t>
            </w:r>
          </w:p>
        </w:tc>
        <w:tc>
          <w:tcPr>
            <w:tcW w:w="1812" w:type="dxa"/>
          </w:tcPr>
          <w:p w:rsidR="00774E73" w:rsidRDefault="00774E73" w:rsidP="005C1CED">
            <w:r>
              <w:t>22,2%</w:t>
            </w:r>
          </w:p>
        </w:tc>
        <w:tc>
          <w:tcPr>
            <w:tcW w:w="1812" w:type="dxa"/>
          </w:tcPr>
          <w:p w:rsidR="00774E73" w:rsidRDefault="00774E73" w:rsidP="005C1CED">
            <w:r>
              <w:t>23%</w:t>
            </w:r>
          </w:p>
        </w:tc>
        <w:tc>
          <w:tcPr>
            <w:tcW w:w="1813" w:type="dxa"/>
          </w:tcPr>
          <w:p w:rsidR="00774E73" w:rsidRDefault="00774E73" w:rsidP="005C1CED">
            <w:r>
              <w:t>24,3%</w:t>
            </w:r>
          </w:p>
        </w:tc>
        <w:tc>
          <w:tcPr>
            <w:tcW w:w="1813" w:type="dxa"/>
          </w:tcPr>
          <w:p w:rsidR="00774E73" w:rsidRDefault="00774E73" w:rsidP="005C1CED">
            <w:r>
              <w:t>17,9%</w:t>
            </w:r>
          </w:p>
        </w:tc>
      </w:tr>
      <w:tr w:rsidR="00774E73" w:rsidTr="005C1CED">
        <w:tc>
          <w:tcPr>
            <w:tcW w:w="1812" w:type="dxa"/>
          </w:tcPr>
          <w:p w:rsidR="00774E73" w:rsidRDefault="00774E73" w:rsidP="005C1CED">
            <w:r>
              <w:t>55 et +</w:t>
            </w:r>
          </w:p>
        </w:tc>
        <w:tc>
          <w:tcPr>
            <w:tcW w:w="1812" w:type="dxa"/>
          </w:tcPr>
          <w:p w:rsidR="00774E73" w:rsidRDefault="00774E73" w:rsidP="005C1CED">
            <w:r>
              <w:t>17%</w:t>
            </w:r>
          </w:p>
        </w:tc>
        <w:tc>
          <w:tcPr>
            <w:tcW w:w="1812" w:type="dxa"/>
          </w:tcPr>
          <w:p w:rsidR="00774E73" w:rsidRDefault="00774E73" w:rsidP="005C1CED">
            <w:r>
              <w:t>19,4%</w:t>
            </w:r>
          </w:p>
        </w:tc>
        <w:tc>
          <w:tcPr>
            <w:tcW w:w="1813" w:type="dxa"/>
          </w:tcPr>
          <w:p w:rsidR="00774E73" w:rsidRDefault="00774E73" w:rsidP="005C1CED">
            <w:r>
              <w:t>20,8%</w:t>
            </w:r>
          </w:p>
        </w:tc>
        <w:tc>
          <w:tcPr>
            <w:tcW w:w="1813" w:type="dxa"/>
          </w:tcPr>
          <w:p w:rsidR="00774E73" w:rsidRDefault="00774E73" w:rsidP="005C1CED">
            <w:r>
              <w:t>12,1%</w:t>
            </w:r>
          </w:p>
        </w:tc>
      </w:tr>
      <w:tr w:rsidR="00774E73" w:rsidTr="005C1CED">
        <w:tc>
          <w:tcPr>
            <w:tcW w:w="1812" w:type="dxa"/>
          </w:tcPr>
          <w:p w:rsidR="00774E73" w:rsidRDefault="00774E73" w:rsidP="005C1CED">
            <w:r>
              <w:t>Moyenne</w:t>
            </w:r>
          </w:p>
        </w:tc>
        <w:tc>
          <w:tcPr>
            <w:tcW w:w="1812" w:type="dxa"/>
          </w:tcPr>
          <w:p w:rsidR="00774E73" w:rsidRDefault="00774E73" w:rsidP="005C1CED">
            <w:r>
              <w:t>41,10</w:t>
            </w:r>
          </w:p>
        </w:tc>
        <w:tc>
          <w:tcPr>
            <w:tcW w:w="1812" w:type="dxa"/>
          </w:tcPr>
          <w:p w:rsidR="00774E73" w:rsidRDefault="00774E73" w:rsidP="005C1CED">
            <w:r>
              <w:t>41,58</w:t>
            </w:r>
          </w:p>
        </w:tc>
        <w:tc>
          <w:tcPr>
            <w:tcW w:w="1813" w:type="dxa"/>
          </w:tcPr>
          <w:p w:rsidR="00774E73" w:rsidRDefault="00774E73" w:rsidP="005C1CED">
            <w:r>
              <w:t>42,60</w:t>
            </w:r>
          </w:p>
        </w:tc>
        <w:tc>
          <w:tcPr>
            <w:tcW w:w="1813" w:type="dxa"/>
          </w:tcPr>
          <w:p w:rsidR="00774E73" w:rsidRDefault="00774E73" w:rsidP="005C1CED">
            <w:r>
              <w:t>39,96</w:t>
            </w:r>
          </w:p>
        </w:tc>
      </w:tr>
    </w:tbl>
    <w:p w:rsidR="00774E73" w:rsidRDefault="00774E73" w:rsidP="00774E73"/>
    <w:p w:rsidR="00774E73" w:rsidRPr="00D2235C" w:rsidRDefault="00774E73" w:rsidP="00774E73">
      <w:pPr>
        <w:jc w:val="both"/>
        <w:rPr>
          <w:u w:val="single"/>
        </w:rPr>
      </w:pPr>
      <w:r w:rsidRPr="00D2235C">
        <w:rPr>
          <w:u w:val="single"/>
        </w:rPr>
        <w:t>4.2.3. Répartition des travailleurs selon leur fonction, leur niveau de qualification et le type de service</w:t>
      </w:r>
    </w:p>
    <w:p w:rsidR="00774E73" w:rsidRDefault="00774E73" w:rsidP="00774E73">
      <w:pPr>
        <w:jc w:val="both"/>
      </w:pPr>
      <w:r>
        <w:t xml:space="preserve">C’est dans les SAC et les CEH qu’on trouve la proportion la plus importante de personnel ayant une fonction éducative. La fonction PMS est bien plus représentée dans les CES que dans les autres types de services. La proportion importante de responsables dans les SAC doit se comprendre par le nombre important de SAC et la petite taille des structures. Le personnel technique est le plus présent dans les CEH. </w:t>
      </w:r>
    </w:p>
    <w:p w:rsidR="00774E73" w:rsidRPr="005546A7" w:rsidRDefault="00774E73" w:rsidP="00774E73">
      <w:pPr>
        <w:spacing w:after="0"/>
        <w:jc w:val="both"/>
        <w:rPr>
          <w:sz w:val="20"/>
          <w:szCs w:val="20"/>
        </w:rPr>
      </w:pPr>
      <w:r w:rsidRPr="005546A7">
        <w:rPr>
          <w:sz w:val="20"/>
          <w:szCs w:val="20"/>
        </w:rPr>
        <w:t>Tableau : Ventilation de la part des travailleurs selon la fonction et le type de service / Handicap BXL (BDD COCOF)</w:t>
      </w:r>
    </w:p>
    <w:tbl>
      <w:tblPr>
        <w:tblStyle w:val="Grilledutableau"/>
        <w:tblW w:w="0" w:type="auto"/>
        <w:tblLook w:val="04A0" w:firstRow="1" w:lastRow="0" w:firstColumn="1" w:lastColumn="0" w:noHBand="0" w:noVBand="1"/>
      </w:tblPr>
      <w:tblGrid>
        <w:gridCol w:w="1812"/>
        <w:gridCol w:w="1812"/>
        <w:gridCol w:w="1812"/>
        <w:gridCol w:w="1813"/>
        <w:gridCol w:w="1813"/>
      </w:tblGrid>
      <w:tr w:rsidR="00774E73" w:rsidRPr="00DF0947" w:rsidTr="005C1CED">
        <w:tc>
          <w:tcPr>
            <w:tcW w:w="1812" w:type="dxa"/>
            <w:shd w:val="clear" w:color="auto" w:fill="AEAAAA" w:themeFill="background2" w:themeFillShade="BF"/>
          </w:tcPr>
          <w:p w:rsidR="00774E73" w:rsidRPr="00DF0947" w:rsidRDefault="00774E73" w:rsidP="005C1CED">
            <w:pPr>
              <w:jc w:val="center"/>
              <w:rPr>
                <w:b/>
              </w:rPr>
            </w:pPr>
          </w:p>
        </w:tc>
        <w:tc>
          <w:tcPr>
            <w:tcW w:w="1812" w:type="dxa"/>
            <w:shd w:val="clear" w:color="auto" w:fill="AEAAAA" w:themeFill="background2" w:themeFillShade="BF"/>
          </w:tcPr>
          <w:p w:rsidR="00774E73" w:rsidRPr="00DF0947" w:rsidRDefault="00774E73" w:rsidP="005C1CED">
            <w:pPr>
              <w:jc w:val="center"/>
              <w:rPr>
                <w:b/>
              </w:rPr>
            </w:pPr>
            <w:r w:rsidRPr="00DF0947">
              <w:rPr>
                <w:b/>
              </w:rPr>
              <w:t>CEH (N = 1245)</w:t>
            </w:r>
          </w:p>
        </w:tc>
        <w:tc>
          <w:tcPr>
            <w:tcW w:w="1812" w:type="dxa"/>
            <w:shd w:val="clear" w:color="auto" w:fill="AEAAAA" w:themeFill="background2" w:themeFillShade="BF"/>
          </w:tcPr>
          <w:p w:rsidR="00774E73" w:rsidRPr="00DF0947" w:rsidRDefault="00774E73" w:rsidP="005C1CED">
            <w:pPr>
              <w:jc w:val="center"/>
              <w:rPr>
                <w:b/>
              </w:rPr>
            </w:pPr>
            <w:r w:rsidRPr="00DF0947">
              <w:rPr>
                <w:b/>
              </w:rPr>
              <w:t>CEJ (N = 712)</w:t>
            </w:r>
          </w:p>
        </w:tc>
        <w:tc>
          <w:tcPr>
            <w:tcW w:w="1813" w:type="dxa"/>
            <w:shd w:val="clear" w:color="auto" w:fill="AEAAAA" w:themeFill="background2" w:themeFillShade="BF"/>
          </w:tcPr>
          <w:p w:rsidR="00774E73" w:rsidRPr="00DF0947" w:rsidRDefault="00774E73" w:rsidP="005C1CED">
            <w:pPr>
              <w:jc w:val="center"/>
              <w:rPr>
                <w:b/>
              </w:rPr>
            </w:pPr>
            <w:r w:rsidRPr="00DF0947">
              <w:rPr>
                <w:b/>
              </w:rPr>
              <w:t>CES (N = 773)</w:t>
            </w:r>
          </w:p>
        </w:tc>
        <w:tc>
          <w:tcPr>
            <w:tcW w:w="1813" w:type="dxa"/>
            <w:shd w:val="clear" w:color="auto" w:fill="AEAAAA" w:themeFill="background2" w:themeFillShade="BF"/>
          </w:tcPr>
          <w:p w:rsidR="00774E73" w:rsidRPr="00DF0947" w:rsidRDefault="00774E73" w:rsidP="005C1CED">
            <w:pPr>
              <w:jc w:val="center"/>
              <w:rPr>
                <w:b/>
              </w:rPr>
            </w:pPr>
            <w:r w:rsidRPr="00DF0947">
              <w:rPr>
                <w:b/>
              </w:rPr>
              <w:t>SAC (N = 140)</w:t>
            </w:r>
          </w:p>
        </w:tc>
      </w:tr>
      <w:tr w:rsidR="00774E73" w:rsidTr="005C1CED">
        <w:tc>
          <w:tcPr>
            <w:tcW w:w="1812" w:type="dxa"/>
          </w:tcPr>
          <w:p w:rsidR="00774E73" w:rsidRDefault="00774E73" w:rsidP="005C1CED">
            <w:r>
              <w:t>Educatif</w:t>
            </w:r>
          </w:p>
        </w:tc>
        <w:tc>
          <w:tcPr>
            <w:tcW w:w="1812" w:type="dxa"/>
          </w:tcPr>
          <w:p w:rsidR="00774E73" w:rsidRDefault="00774E73" w:rsidP="005C1CED">
            <w:r>
              <w:t>52%</w:t>
            </w:r>
          </w:p>
        </w:tc>
        <w:tc>
          <w:tcPr>
            <w:tcW w:w="1812" w:type="dxa"/>
          </w:tcPr>
          <w:p w:rsidR="00774E73" w:rsidRDefault="00774E73" w:rsidP="005C1CED">
            <w:r>
              <w:t>44%</w:t>
            </w:r>
          </w:p>
        </w:tc>
        <w:tc>
          <w:tcPr>
            <w:tcW w:w="1813" w:type="dxa"/>
          </w:tcPr>
          <w:p w:rsidR="00774E73" w:rsidRDefault="00774E73" w:rsidP="005C1CED">
            <w:r>
              <w:t>37%</w:t>
            </w:r>
          </w:p>
        </w:tc>
        <w:tc>
          <w:tcPr>
            <w:tcW w:w="1813" w:type="dxa"/>
          </w:tcPr>
          <w:p w:rsidR="00774E73" w:rsidRDefault="00774E73" w:rsidP="005C1CED">
            <w:r>
              <w:t>55,7%</w:t>
            </w:r>
          </w:p>
        </w:tc>
      </w:tr>
      <w:tr w:rsidR="00774E73" w:rsidTr="005C1CED">
        <w:tc>
          <w:tcPr>
            <w:tcW w:w="1812" w:type="dxa"/>
          </w:tcPr>
          <w:p w:rsidR="00774E73" w:rsidRDefault="00774E73" w:rsidP="005C1CED">
            <w:r>
              <w:t>Administratif</w:t>
            </w:r>
          </w:p>
        </w:tc>
        <w:tc>
          <w:tcPr>
            <w:tcW w:w="1812" w:type="dxa"/>
          </w:tcPr>
          <w:p w:rsidR="00774E73" w:rsidRDefault="00774E73" w:rsidP="005C1CED">
            <w:r>
              <w:t>5,1%</w:t>
            </w:r>
          </w:p>
        </w:tc>
        <w:tc>
          <w:tcPr>
            <w:tcW w:w="1812" w:type="dxa"/>
          </w:tcPr>
          <w:p w:rsidR="00774E73" w:rsidRDefault="00774E73" w:rsidP="005C1CED">
            <w:r>
              <w:t>5,1%</w:t>
            </w:r>
          </w:p>
        </w:tc>
        <w:tc>
          <w:tcPr>
            <w:tcW w:w="1813" w:type="dxa"/>
          </w:tcPr>
          <w:p w:rsidR="00774E73" w:rsidRDefault="00774E73" w:rsidP="005C1CED">
            <w:r>
              <w:t>5,2%</w:t>
            </w:r>
          </w:p>
        </w:tc>
        <w:tc>
          <w:tcPr>
            <w:tcW w:w="1813" w:type="dxa"/>
          </w:tcPr>
          <w:p w:rsidR="00774E73" w:rsidRDefault="00774E73" w:rsidP="005C1CED">
            <w:r>
              <w:t>7,1%</w:t>
            </w:r>
          </w:p>
        </w:tc>
      </w:tr>
      <w:tr w:rsidR="00774E73" w:rsidTr="005C1CED">
        <w:tc>
          <w:tcPr>
            <w:tcW w:w="1812" w:type="dxa"/>
          </w:tcPr>
          <w:p w:rsidR="00774E73" w:rsidRDefault="00774E73" w:rsidP="005C1CED">
            <w:r>
              <w:t>Responsable</w:t>
            </w:r>
          </w:p>
        </w:tc>
        <w:tc>
          <w:tcPr>
            <w:tcW w:w="1812" w:type="dxa"/>
          </w:tcPr>
          <w:p w:rsidR="00774E73" w:rsidRDefault="00774E73" w:rsidP="005C1CED">
            <w:r>
              <w:t>3,4%</w:t>
            </w:r>
          </w:p>
        </w:tc>
        <w:tc>
          <w:tcPr>
            <w:tcW w:w="1812" w:type="dxa"/>
          </w:tcPr>
          <w:p w:rsidR="00774E73" w:rsidRDefault="00774E73" w:rsidP="005C1CED">
            <w:r>
              <w:t>3,7%</w:t>
            </w:r>
          </w:p>
        </w:tc>
        <w:tc>
          <w:tcPr>
            <w:tcW w:w="1813" w:type="dxa"/>
          </w:tcPr>
          <w:p w:rsidR="00774E73" w:rsidRDefault="00774E73" w:rsidP="005C1CED">
            <w:r>
              <w:t>1,9%</w:t>
            </w:r>
          </w:p>
        </w:tc>
        <w:tc>
          <w:tcPr>
            <w:tcW w:w="1813" w:type="dxa"/>
          </w:tcPr>
          <w:p w:rsidR="00774E73" w:rsidRDefault="00774E73" w:rsidP="005C1CED">
            <w:r>
              <w:t>11,4%</w:t>
            </w:r>
          </w:p>
        </w:tc>
      </w:tr>
      <w:tr w:rsidR="00774E73" w:rsidTr="005C1CED">
        <w:tc>
          <w:tcPr>
            <w:tcW w:w="1812" w:type="dxa"/>
          </w:tcPr>
          <w:p w:rsidR="00774E73" w:rsidRDefault="00774E73" w:rsidP="005C1CED">
            <w:r>
              <w:t>PMS</w:t>
            </w:r>
          </w:p>
        </w:tc>
        <w:tc>
          <w:tcPr>
            <w:tcW w:w="1812" w:type="dxa"/>
          </w:tcPr>
          <w:p w:rsidR="00774E73" w:rsidRDefault="00774E73" w:rsidP="005C1CED">
            <w:r>
              <w:t>11%</w:t>
            </w:r>
          </w:p>
        </w:tc>
        <w:tc>
          <w:tcPr>
            <w:tcW w:w="1812" w:type="dxa"/>
          </w:tcPr>
          <w:p w:rsidR="00774E73" w:rsidRDefault="00774E73" w:rsidP="005C1CED">
            <w:r>
              <w:t>26,8%</w:t>
            </w:r>
          </w:p>
        </w:tc>
        <w:tc>
          <w:tcPr>
            <w:tcW w:w="1813" w:type="dxa"/>
          </w:tcPr>
          <w:p w:rsidR="00774E73" w:rsidRDefault="00774E73" w:rsidP="005C1CED">
            <w:r>
              <w:t>37,6%</w:t>
            </w:r>
          </w:p>
        </w:tc>
        <w:tc>
          <w:tcPr>
            <w:tcW w:w="1813" w:type="dxa"/>
          </w:tcPr>
          <w:p w:rsidR="00774E73" w:rsidRDefault="00774E73" w:rsidP="005C1CED">
            <w:r>
              <w:t>25,7%</w:t>
            </w:r>
          </w:p>
        </w:tc>
      </w:tr>
      <w:tr w:rsidR="00774E73" w:rsidTr="005C1CED">
        <w:tc>
          <w:tcPr>
            <w:tcW w:w="1812" w:type="dxa"/>
          </w:tcPr>
          <w:p w:rsidR="00774E73" w:rsidRDefault="00774E73" w:rsidP="005C1CED">
            <w:r>
              <w:t>Encadrement</w:t>
            </w:r>
          </w:p>
        </w:tc>
        <w:tc>
          <w:tcPr>
            <w:tcW w:w="1812" w:type="dxa"/>
          </w:tcPr>
          <w:p w:rsidR="00774E73" w:rsidRDefault="00774E73" w:rsidP="005C1CED">
            <w:r>
              <w:t>9%</w:t>
            </w:r>
          </w:p>
        </w:tc>
        <w:tc>
          <w:tcPr>
            <w:tcW w:w="1812" w:type="dxa"/>
          </w:tcPr>
          <w:p w:rsidR="00774E73" w:rsidRDefault="00774E73" w:rsidP="005C1CED">
            <w:r>
              <w:t>7,4%</w:t>
            </w:r>
          </w:p>
        </w:tc>
        <w:tc>
          <w:tcPr>
            <w:tcW w:w="1813" w:type="dxa"/>
          </w:tcPr>
          <w:p w:rsidR="00774E73" w:rsidRDefault="00774E73" w:rsidP="005C1CED">
            <w:r>
              <w:t>6,2%</w:t>
            </w:r>
          </w:p>
        </w:tc>
        <w:tc>
          <w:tcPr>
            <w:tcW w:w="1813" w:type="dxa"/>
          </w:tcPr>
          <w:p w:rsidR="00774E73" w:rsidRDefault="00774E73" w:rsidP="005C1CED">
            <w:r>
              <w:t>0%</w:t>
            </w:r>
          </w:p>
        </w:tc>
      </w:tr>
      <w:tr w:rsidR="00774E73" w:rsidTr="005C1CED">
        <w:tc>
          <w:tcPr>
            <w:tcW w:w="1812" w:type="dxa"/>
          </w:tcPr>
          <w:p w:rsidR="00774E73" w:rsidRDefault="00774E73" w:rsidP="005C1CED">
            <w:r>
              <w:t>Technique</w:t>
            </w:r>
          </w:p>
        </w:tc>
        <w:tc>
          <w:tcPr>
            <w:tcW w:w="1812" w:type="dxa"/>
          </w:tcPr>
          <w:p w:rsidR="00774E73" w:rsidRDefault="00774E73" w:rsidP="005C1CED">
            <w:r>
              <w:t>19,5%</w:t>
            </w:r>
          </w:p>
        </w:tc>
        <w:tc>
          <w:tcPr>
            <w:tcW w:w="1812" w:type="dxa"/>
          </w:tcPr>
          <w:p w:rsidR="00774E73" w:rsidRDefault="00774E73" w:rsidP="005C1CED">
            <w:r>
              <w:t>13,1%</w:t>
            </w:r>
          </w:p>
        </w:tc>
        <w:tc>
          <w:tcPr>
            <w:tcW w:w="1813" w:type="dxa"/>
          </w:tcPr>
          <w:p w:rsidR="00774E73" w:rsidRDefault="00774E73" w:rsidP="005C1CED">
            <w:r>
              <w:t>12%</w:t>
            </w:r>
          </w:p>
        </w:tc>
        <w:tc>
          <w:tcPr>
            <w:tcW w:w="1813" w:type="dxa"/>
          </w:tcPr>
          <w:p w:rsidR="00774E73" w:rsidRDefault="00774E73" w:rsidP="005C1CED">
            <w:r>
              <w:t>0%</w:t>
            </w:r>
          </w:p>
        </w:tc>
      </w:tr>
    </w:tbl>
    <w:p w:rsidR="00774E73" w:rsidRDefault="00774E73" w:rsidP="00774E73"/>
    <w:p w:rsidR="00774E73" w:rsidRDefault="00774E73" w:rsidP="00774E73">
      <w:r>
        <w:t>Ci-dessous, une répartition plus précise des différentes fonctions selon le type de service :</w:t>
      </w:r>
    </w:p>
    <w:p w:rsidR="00774E73" w:rsidRDefault="00774E73" w:rsidP="00774E73">
      <w:r>
        <w:rPr>
          <w:noProof/>
          <w:lang w:eastAsia="fr-BE"/>
        </w:rPr>
        <w:lastRenderedPageBreak/>
        <w:drawing>
          <wp:inline distT="0" distB="0" distL="0" distR="0" wp14:anchorId="4F9A9CA8" wp14:editId="7978B6EA">
            <wp:extent cx="4038600" cy="3314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3314700"/>
                    </a:xfrm>
                    <a:prstGeom prst="rect">
                      <a:avLst/>
                    </a:prstGeom>
                  </pic:spPr>
                </pic:pic>
              </a:graphicData>
            </a:graphic>
          </wp:inline>
        </w:drawing>
      </w:r>
      <w:r>
        <w:rPr>
          <w:noProof/>
          <w:lang w:eastAsia="fr-BE"/>
        </w:rPr>
        <w:drawing>
          <wp:inline distT="0" distB="0" distL="0" distR="0" wp14:anchorId="270E1FB4" wp14:editId="63E2F70F">
            <wp:extent cx="914400" cy="33051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 cy="3305175"/>
                    </a:xfrm>
                    <a:prstGeom prst="rect">
                      <a:avLst/>
                    </a:prstGeom>
                  </pic:spPr>
                </pic:pic>
              </a:graphicData>
            </a:graphic>
          </wp:inline>
        </w:drawing>
      </w:r>
    </w:p>
    <w:p w:rsidR="00774E73" w:rsidRDefault="00774E73" w:rsidP="00774E73">
      <w:pPr>
        <w:jc w:val="both"/>
      </w:pPr>
      <w:r>
        <w:lastRenderedPageBreak/>
        <w:t xml:space="preserve">Le tableau suivant compare la moyenne d’âge des travailleurs selon leur catégorie de fonction. Comme en Région wallonne, le personnel éducatif est en moyenne plus jeune que les autres travailleurs, à l’exception des éducateur-trice-s de catégorie II et ceux de catégorie III. </w:t>
      </w:r>
    </w:p>
    <w:p w:rsidR="00774E73" w:rsidRPr="00DF0947" w:rsidRDefault="00774E73" w:rsidP="00774E73">
      <w:pPr>
        <w:spacing w:after="0"/>
        <w:ind w:left="709"/>
        <w:rPr>
          <w:sz w:val="20"/>
          <w:szCs w:val="20"/>
        </w:rPr>
      </w:pPr>
      <w:r w:rsidRPr="00D16DF9">
        <w:rPr>
          <w:sz w:val="20"/>
          <w:szCs w:val="20"/>
        </w:rPr>
        <w:t xml:space="preserve">Tableau : moyenne d’âge </w:t>
      </w:r>
      <w:r>
        <w:rPr>
          <w:sz w:val="20"/>
          <w:szCs w:val="20"/>
        </w:rPr>
        <w:t xml:space="preserve">des travailleurs </w:t>
      </w:r>
      <w:r w:rsidRPr="00D16DF9">
        <w:rPr>
          <w:sz w:val="20"/>
          <w:szCs w:val="20"/>
        </w:rPr>
        <w:t>selon le type de fonction</w:t>
      </w:r>
      <w:r>
        <w:rPr>
          <w:sz w:val="20"/>
          <w:szCs w:val="20"/>
        </w:rPr>
        <w:t xml:space="preserve"> / Handicap BXL</w:t>
      </w:r>
      <w:r w:rsidRPr="00D16DF9">
        <w:rPr>
          <w:sz w:val="20"/>
          <w:szCs w:val="20"/>
        </w:rPr>
        <w:t xml:space="preserve"> (BDD </w:t>
      </w:r>
      <w:r>
        <w:rPr>
          <w:sz w:val="20"/>
          <w:szCs w:val="20"/>
        </w:rPr>
        <w:t>COCOF</w:t>
      </w:r>
      <w:r w:rsidRPr="00D16DF9">
        <w:rPr>
          <w:sz w:val="20"/>
          <w:szCs w:val="20"/>
        </w:rPr>
        <w:t>)</w:t>
      </w:r>
    </w:p>
    <w:tbl>
      <w:tblPr>
        <w:tblStyle w:val="Grilledutableau"/>
        <w:tblW w:w="6363" w:type="dxa"/>
        <w:tblInd w:w="720" w:type="dxa"/>
        <w:tblLook w:val="04A0" w:firstRow="1" w:lastRow="0" w:firstColumn="1" w:lastColumn="0" w:noHBand="0" w:noVBand="1"/>
      </w:tblPr>
      <w:tblGrid>
        <w:gridCol w:w="4237"/>
        <w:gridCol w:w="2126"/>
      </w:tblGrid>
      <w:tr w:rsidR="00774E73" w:rsidRPr="00F0605A" w:rsidTr="005C1CED">
        <w:tc>
          <w:tcPr>
            <w:tcW w:w="4237" w:type="dxa"/>
          </w:tcPr>
          <w:p w:rsidR="00774E73" w:rsidRPr="00F0605A" w:rsidRDefault="00774E73" w:rsidP="005C1CED">
            <w:pPr>
              <w:pStyle w:val="Paragraphedeliste"/>
              <w:ind w:left="0"/>
              <w:rPr>
                <w:b/>
              </w:rPr>
            </w:pPr>
            <w:r w:rsidRPr="00F0605A">
              <w:rPr>
                <w:b/>
              </w:rPr>
              <w:t>Fonction</w:t>
            </w:r>
          </w:p>
        </w:tc>
        <w:tc>
          <w:tcPr>
            <w:tcW w:w="2126" w:type="dxa"/>
          </w:tcPr>
          <w:p w:rsidR="00774E73" w:rsidRPr="00F0605A" w:rsidRDefault="00774E73" w:rsidP="005C1CED">
            <w:pPr>
              <w:pStyle w:val="Paragraphedeliste"/>
              <w:ind w:left="0"/>
              <w:rPr>
                <w:b/>
              </w:rPr>
            </w:pPr>
            <w:r w:rsidRPr="00F0605A">
              <w:rPr>
                <w:b/>
              </w:rPr>
              <w:t>Moyenne d’âge</w:t>
            </w:r>
          </w:p>
        </w:tc>
      </w:tr>
      <w:tr w:rsidR="00774E73" w:rsidRPr="00F0605A" w:rsidTr="005C1CED">
        <w:tc>
          <w:tcPr>
            <w:tcW w:w="4237" w:type="dxa"/>
          </w:tcPr>
          <w:p w:rsidR="00774E73" w:rsidRPr="00F0605A" w:rsidRDefault="00774E73" w:rsidP="005C1CED">
            <w:pPr>
              <w:pStyle w:val="Paragraphedeliste"/>
              <w:ind w:left="0"/>
              <w:rPr>
                <w:b/>
                <w:i/>
              </w:rPr>
            </w:pPr>
            <w:r w:rsidRPr="00F0605A">
              <w:rPr>
                <w:b/>
                <w:i/>
              </w:rPr>
              <w:t>Personnel éducatif</w:t>
            </w:r>
            <w:r>
              <w:rPr>
                <w:b/>
                <w:i/>
              </w:rPr>
              <w:t xml:space="preserve"> (N = 1325)</w:t>
            </w:r>
          </w:p>
        </w:tc>
        <w:tc>
          <w:tcPr>
            <w:tcW w:w="2126" w:type="dxa"/>
          </w:tcPr>
          <w:p w:rsidR="00774E73" w:rsidRPr="00F0605A" w:rsidRDefault="00774E73" w:rsidP="005C1CED">
            <w:pPr>
              <w:pStyle w:val="Paragraphedeliste"/>
              <w:ind w:left="0"/>
              <w:rPr>
                <w:b/>
                <w:i/>
              </w:rPr>
            </w:pPr>
            <w:r>
              <w:rPr>
                <w:b/>
                <w:i/>
              </w:rPr>
              <w:t>38.45</w:t>
            </w:r>
          </w:p>
        </w:tc>
      </w:tr>
      <w:tr w:rsidR="00774E73" w:rsidTr="005C1CED">
        <w:tc>
          <w:tcPr>
            <w:tcW w:w="4237" w:type="dxa"/>
          </w:tcPr>
          <w:p w:rsidR="00774E73" w:rsidRDefault="00774E73" w:rsidP="005C1CED">
            <w:pPr>
              <w:pStyle w:val="Paragraphedeliste"/>
              <w:ind w:left="0"/>
            </w:pPr>
            <w:r>
              <w:t>Educateur-trice I (N = 891)</w:t>
            </w:r>
          </w:p>
        </w:tc>
        <w:tc>
          <w:tcPr>
            <w:tcW w:w="2126" w:type="dxa"/>
          </w:tcPr>
          <w:p w:rsidR="00774E73" w:rsidRDefault="00774E73" w:rsidP="005C1CED">
            <w:pPr>
              <w:pStyle w:val="Paragraphedeliste"/>
              <w:ind w:left="0"/>
            </w:pPr>
            <w:r>
              <w:t>36.77</w:t>
            </w:r>
          </w:p>
        </w:tc>
      </w:tr>
      <w:tr w:rsidR="00774E73" w:rsidTr="005C1CED">
        <w:tc>
          <w:tcPr>
            <w:tcW w:w="4237" w:type="dxa"/>
          </w:tcPr>
          <w:p w:rsidR="00774E73" w:rsidRDefault="00774E73" w:rsidP="005C1CED">
            <w:pPr>
              <w:pStyle w:val="Paragraphedeliste"/>
              <w:ind w:left="0"/>
            </w:pPr>
            <w:r>
              <w:t>Educateur-trice II (N = 333)</w:t>
            </w:r>
          </w:p>
        </w:tc>
        <w:tc>
          <w:tcPr>
            <w:tcW w:w="2126" w:type="dxa"/>
          </w:tcPr>
          <w:p w:rsidR="00774E73" w:rsidRDefault="00774E73" w:rsidP="005C1CED">
            <w:pPr>
              <w:pStyle w:val="Paragraphedeliste"/>
              <w:ind w:left="0"/>
            </w:pPr>
            <w:r>
              <w:t>42.62</w:t>
            </w:r>
          </w:p>
        </w:tc>
      </w:tr>
      <w:tr w:rsidR="00774E73" w:rsidTr="005C1CED">
        <w:tc>
          <w:tcPr>
            <w:tcW w:w="4237" w:type="dxa"/>
          </w:tcPr>
          <w:p w:rsidR="00774E73" w:rsidRDefault="00774E73" w:rsidP="005C1CED">
            <w:pPr>
              <w:pStyle w:val="Paragraphedeliste"/>
              <w:ind w:left="0"/>
            </w:pPr>
            <w:r>
              <w:t>Educateur-trice III (N = 14)</w:t>
            </w:r>
          </w:p>
        </w:tc>
        <w:tc>
          <w:tcPr>
            <w:tcW w:w="2126" w:type="dxa"/>
          </w:tcPr>
          <w:p w:rsidR="00774E73" w:rsidRDefault="00774E73" w:rsidP="005C1CED">
            <w:pPr>
              <w:pStyle w:val="Paragraphedeliste"/>
              <w:ind w:left="0"/>
            </w:pPr>
            <w:r>
              <w:t>43.86</w:t>
            </w:r>
          </w:p>
        </w:tc>
      </w:tr>
      <w:tr w:rsidR="00774E73" w:rsidTr="005C1CED">
        <w:tc>
          <w:tcPr>
            <w:tcW w:w="4237" w:type="dxa"/>
          </w:tcPr>
          <w:p w:rsidR="00774E73" w:rsidRDefault="00774E73" w:rsidP="005C1CED">
            <w:pPr>
              <w:pStyle w:val="Paragraphedeliste"/>
              <w:ind w:left="0"/>
            </w:pPr>
            <w:r>
              <w:t>Educateur-trice IV (N = 9)</w:t>
            </w:r>
          </w:p>
        </w:tc>
        <w:tc>
          <w:tcPr>
            <w:tcW w:w="2126" w:type="dxa"/>
          </w:tcPr>
          <w:p w:rsidR="00774E73" w:rsidRDefault="00774E73" w:rsidP="005C1CED">
            <w:pPr>
              <w:pStyle w:val="Paragraphedeliste"/>
              <w:ind w:left="0"/>
            </w:pPr>
            <w:r>
              <w:t>39.33</w:t>
            </w:r>
          </w:p>
        </w:tc>
      </w:tr>
      <w:tr w:rsidR="00774E73" w:rsidTr="005C1CED">
        <w:tc>
          <w:tcPr>
            <w:tcW w:w="4237" w:type="dxa"/>
          </w:tcPr>
          <w:p w:rsidR="00774E73" w:rsidRDefault="00774E73" w:rsidP="005C1CED">
            <w:pPr>
              <w:pStyle w:val="Paragraphedeliste"/>
              <w:ind w:left="0"/>
            </w:pPr>
            <w:r>
              <w:t>Accompagnateur-trice (N = 78)</w:t>
            </w:r>
          </w:p>
        </w:tc>
        <w:tc>
          <w:tcPr>
            <w:tcW w:w="2126" w:type="dxa"/>
          </w:tcPr>
          <w:p w:rsidR="00774E73" w:rsidRDefault="00774E73" w:rsidP="005C1CED">
            <w:pPr>
              <w:pStyle w:val="Paragraphedeliste"/>
              <w:ind w:left="0"/>
            </w:pPr>
            <w:r>
              <w:t>38.83</w:t>
            </w:r>
          </w:p>
        </w:tc>
      </w:tr>
      <w:tr w:rsidR="00774E73" w:rsidRPr="00FE6D06" w:rsidTr="005C1CED">
        <w:tc>
          <w:tcPr>
            <w:tcW w:w="4237" w:type="dxa"/>
          </w:tcPr>
          <w:p w:rsidR="00774E73" w:rsidRPr="00FE6D06" w:rsidRDefault="00774E73" w:rsidP="005C1CED">
            <w:pPr>
              <w:pStyle w:val="Paragraphedeliste"/>
              <w:ind w:left="0"/>
              <w:rPr>
                <w:b/>
                <w:i/>
              </w:rPr>
            </w:pPr>
            <w:r w:rsidRPr="00FE6D06">
              <w:rPr>
                <w:b/>
                <w:i/>
              </w:rPr>
              <w:t>Personnel d’encadrement</w:t>
            </w:r>
            <w:r>
              <w:rPr>
                <w:b/>
                <w:i/>
              </w:rPr>
              <w:t xml:space="preserve"> (N = 213)</w:t>
            </w:r>
          </w:p>
        </w:tc>
        <w:tc>
          <w:tcPr>
            <w:tcW w:w="2126" w:type="dxa"/>
          </w:tcPr>
          <w:p w:rsidR="00774E73" w:rsidRPr="00FE6D06" w:rsidRDefault="00774E73" w:rsidP="005C1CED">
            <w:pPr>
              <w:pStyle w:val="Paragraphedeliste"/>
              <w:ind w:left="0"/>
              <w:rPr>
                <w:b/>
                <w:i/>
              </w:rPr>
            </w:pPr>
            <w:r>
              <w:rPr>
                <w:b/>
                <w:i/>
              </w:rPr>
              <w:t>44.70</w:t>
            </w:r>
          </w:p>
        </w:tc>
      </w:tr>
      <w:tr w:rsidR="00774E73" w:rsidTr="005C1CED">
        <w:tc>
          <w:tcPr>
            <w:tcW w:w="4237" w:type="dxa"/>
          </w:tcPr>
          <w:p w:rsidR="00774E73" w:rsidRDefault="00774E73" w:rsidP="005C1CED">
            <w:pPr>
              <w:pStyle w:val="Paragraphedeliste"/>
              <w:ind w:left="0"/>
            </w:pPr>
            <w:r>
              <w:t>Chef éducateur-trice (N = 134)</w:t>
            </w:r>
          </w:p>
        </w:tc>
        <w:tc>
          <w:tcPr>
            <w:tcW w:w="2126" w:type="dxa"/>
          </w:tcPr>
          <w:p w:rsidR="00774E73" w:rsidRDefault="00774E73" w:rsidP="005C1CED">
            <w:pPr>
              <w:pStyle w:val="Paragraphedeliste"/>
              <w:ind w:left="0"/>
            </w:pPr>
            <w:r>
              <w:t>43.11</w:t>
            </w:r>
          </w:p>
        </w:tc>
      </w:tr>
      <w:tr w:rsidR="00774E73" w:rsidTr="005C1CED">
        <w:tc>
          <w:tcPr>
            <w:tcW w:w="4237" w:type="dxa"/>
          </w:tcPr>
          <w:p w:rsidR="00774E73" w:rsidRDefault="00774E73" w:rsidP="005C1CED">
            <w:pPr>
              <w:pStyle w:val="Paragraphedeliste"/>
              <w:ind w:left="0"/>
            </w:pPr>
            <w:r>
              <w:t>Chef de groupe (N = 79)</w:t>
            </w:r>
          </w:p>
        </w:tc>
        <w:tc>
          <w:tcPr>
            <w:tcW w:w="2126" w:type="dxa"/>
          </w:tcPr>
          <w:p w:rsidR="00774E73" w:rsidRDefault="00774E73" w:rsidP="005C1CED">
            <w:pPr>
              <w:pStyle w:val="Paragraphedeliste"/>
              <w:ind w:left="0"/>
            </w:pPr>
            <w:r>
              <w:t>47.39</w:t>
            </w:r>
          </w:p>
        </w:tc>
      </w:tr>
      <w:tr w:rsidR="00774E73" w:rsidRPr="00FE6D06" w:rsidTr="005C1CED">
        <w:tc>
          <w:tcPr>
            <w:tcW w:w="4237" w:type="dxa"/>
          </w:tcPr>
          <w:p w:rsidR="00774E73" w:rsidRPr="00FE6D06" w:rsidRDefault="00774E73" w:rsidP="005C1CED">
            <w:pPr>
              <w:pStyle w:val="Paragraphedeliste"/>
              <w:ind w:left="0"/>
              <w:rPr>
                <w:b/>
                <w:i/>
              </w:rPr>
            </w:pPr>
            <w:r>
              <w:rPr>
                <w:b/>
                <w:i/>
              </w:rPr>
              <w:t xml:space="preserve">Personnel </w:t>
            </w:r>
            <w:r w:rsidRPr="00FE6D06">
              <w:rPr>
                <w:b/>
                <w:i/>
              </w:rPr>
              <w:t>technique (N = 429)</w:t>
            </w:r>
          </w:p>
        </w:tc>
        <w:tc>
          <w:tcPr>
            <w:tcW w:w="2126" w:type="dxa"/>
          </w:tcPr>
          <w:p w:rsidR="00774E73" w:rsidRPr="00FE6D06" w:rsidRDefault="00774E73" w:rsidP="005C1CED">
            <w:pPr>
              <w:pStyle w:val="Paragraphedeliste"/>
              <w:ind w:left="0"/>
              <w:rPr>
                <w:b/>
                <w:i/>
              </w:rPr>
            </w:pPr>
            <w:r w:rsidRPr="00FE6D06">
              <w:rPr>
                <w:b/>
                <w:i/>
              </w:rPr>
              <w:t>46.80</w:t>
            </w:r>
          </w:p>
        </w:tc>
      </w:tr>
      <w:tr w:rsidR="00774E73" w:rsidRPr="00FE6D06" w:rsidTr="005C1CED">
        <w:tc>
          <w:tcPr>
            <w:tcW w:w="4237" w:type="dxa"/>
          </w:tcPr>
          <w:p w:rsidR="00774E73" w:rsidRPr="00FE6D06" w:rsidRDefault="00774E73" w:rsidP="005C1CED">
            <w:pPr>
              <w:pStyle w:val="Paragraphedeliste"/>
              <w:ind w:left="0"/>
              <w:rPr>
                <w:b/>
                <w:i/>
              </w:rPr>
            </w:pPr>
            <w:r w:rsidRPr="00FE6D06">
              <w:rPr>
                <w:b/>
                <w:i/>
              </w:rPr>
              <w:t>Personnel PMS (N =</w:t>
            </w:r>
            <w:r>
              <w:rPr>
                <w:b/>
                <w:i/>
              </w:rPr>
              <w:t xml:space="preserve"> 655)</w:t>
            </w:r>
          </w:p>
        </w:tc>
        <w:tc>
          <w:tcPr>
            <w:tcW w:w="2126" w:type="dxa"/>
          </w:tcPr>
          <w:p w:rsidR="00774E73" w:rsidRPr="00FE6D06" w:rsidRDefault="00774E73" w:rsidP="005C1CED">
            <w:pPr>
              <w:pStyle w:val="Paragraphedeliste"/>
              <w:ind w:left="0"/>
              <w:rPr>
                <w:b/>
                <w:i/>
              </w:rPr>
            </w:pPr>
            <w:r>
              <w:rPr>
                <w:b/>
                <w:i/>
              </w:rPr>
              <w:t>41.51</w:t>
            </w:r>
          </w:p>
        </w:tc>
      </w:tr>
      <w:tr w:rsidR="00774E73" w:rsidTr="005C1CED">
        <w:tc>
          <w:tcPr>
            <w:tcW w:w="4237" w:type="dxa"/>
          </w:tcPr>
          <w:p w:rsidR="00774E73" w:rsidRDefault="00774E73" w:rsidP="005C1CED">
            <w:pPr>
              <w:pStyle w:val="Paragraphedeliste"/>
              <w:ind w:left="0"/>
            </w:pPr>
            <w:r>
              <w:t>Assistant-e social-e (N = 119)</w:t>
            </w:r>
          </w:p>
        </w:tc>
        <w:tc>
          <w:tcPr>
            <w:tcW w:w="2126" w:type="dxa"/>
          </w:tcPr>
          <w:p w:rsidR="00774E73" w:rsidRDefault="00774E73" w:rsidP="005C1CED">
            <w:pPr>
              <w:pStyle w:val="Paragraphedeliste"/>
              <w:ind w:left="0"/>
            </w:pPr>
            <w:r>
              <w:t>40.71</w:t>
            </w:r>
          </w:p>
        </w:tc>
      </w:tr>
      <w:tr w:rsidR="00774E73" w:rsidTr="005C1CED">
        <w:tc>
          <w:tcPr>
            <w:tcW w:w="4237" w:type="dxa"/>
          </w:tcPr>
          <w:p w:rsidR="00774E73" w:rsidRDefault="00774E73" w:rsidP="005C1CED">
            <w:pPr>
              <w:pStyle w:val="Paragraphedeliste"/>
              <w:ind w:left="0"/>
            </w:pPr>
            <w:r>
              <w:t>Assistant-e en psychologie (N = 37)</w:t>
            </w:r>
          </w:p>
        </w:tc>
        <w:tc>
          <w:tcPr>
            <w:tcW w:w="2126" w:type="dxa"/>
          </w:tcPr>
          <w:p w:rsidR="00774E73" w:rsidRDefault="00774E73" w:rsidP="005C1CED">
            <w:pPr>
              <w:pStyle w:val="Paragraphedeliste"/>
              <w:ind w:left="0"/>
            </w:pPr>
            <w:r>
              <w:t>37.81</w:t>
            </w:r>
          </w:p>
        </w:tc>
      </w:tr>
      <w:tr w:rsidR="00774E73" w:rsidTr="005C1CED">
        <w:tc>
          <w:tcPr>
            <w:tcW w:w="4237" w:type="dxa"/>
          </w:tcPr>
          <w:p w:rsidR="00774E73" w:rsidRDefault="00774E73" w:rsidP="005C1CED">
            <w:pPr>
              <w:pStyle w:val="Paragraphedeliste"/>
              <w:ind w:left="0"/>
            </w:pPr>
            <w:r>
              <w:t>Psychologue (N = 106)</w:t>
            </w:r>
          </w:p>
        </w:tc>
        <w:tc>
          <w:tcPr>
            <w:tcW w:w="2126" w:type="dxa"/>
          </w:tcPr>
          <w:p w:rsidR="00774E73" w:rsidRDefault="00774E73" w:rsidP="005C1CED">
            <w:pPr>
              <w:pStyle w:val="Paragraphedeliste"/>
              <w:ind w:left="0"/>
            </w:pPr>
            <w:r>
              <w:t>40.78</w:t>
            </w:r>
          </w:p>
        </w:tc>
      </w:tr>
      <w:tr w:rsidR="00774E73" w:rsidTr="005C1CED">
        <w:tc>
          <w:tcPr>
            <w:tcW w:w="4237" w:type="dxa"/>
          </w:tcPr>
          <w:p w:rsidR="00774E73" w:rsidRDefault="00774E73" w:rsidP="005C1CED">
            <w:pPr>
              <w:pStyle w:val="Paragraphedeliste"/>
              <w:ind w:left="0"/>
            </w:pPr>
            <w:r>
              <w:t>Infirmier-e (N = 43)</w:t>
            </w:r>
          </w:p>
        </w:tc>
        <w:tc>
          <w:tcPr>
            <w:tcW w:w="2126" w:type="dxa"/>
          </w:tcPr>
          <w:p w:rsidR="00774E73" w:rsidRDefault="00774E73" w:rsidP="005C1CED">
            <w:pPr>
              <w:pStyle w:val="Paragraphedeliste"/>
              <w:ind w:left="0"/>
            </w:pPr>
            <w:r>
              <w:t>44.26</w:t>
            </w:r>
          </w:p>
        </w:tc>
      </w:tr>
      <w:tr w:rsidR="00774E73" w:rsidTr="005C1CED">
        <w:tc>
          <w:tcPr>
            <w:tcW w:w="4237" w:type="dxa"/>
          </w:tcPr>
          <w:p w:rsidR="00774E73" w:rsidRDefault="00774E73" w:rsidP="005C1CED">
            <w:pPr>
              <w:pStyle w:val="Paragraphedeliste"/>
              <w:ind w:left="0"/>
            </w:pPr>
            <w:r>
              <w:t>PMS Autres (N = 350)</w:t>
            </w:r>
          </w:p>
        </w:tc>
        <w:tc>
          <w:tcPr>
            <w:tcW w:w="2126" w:type="dxa"/>
          </w:tcPr>
          <w:p w:rsidR="00774E73" w:rsidRDefault="00774E73" w:rsidP="005C1CED">
            <w:pPr>
              <w:pStyle w:val="Paragraphedeliste"/>
              <w:ind w:left="0"/>
            </w:pPr>
            <w:r>
              <w:t>42.08</w:t>
            </w:r>
          </w:p>
        </w:tc>
      </w:tr>
      <w:tr w:rsidR="00774E73" w:rsidRPr="00FE6D06" w:rsidTr="005C1CED">
        <w:tc>
          <w:tcPr>
            <w:tcW w:w="4237" w:type="dxa"/>
          </w:tcPr>
          <w:p w:rsidR="00774E73" w:rsidRPr="00FE6D06" w:rsidRDefault="00774E73" w:rsidP="005C1CED">
            <w:pPr>
              <w:pStyle w:val="Paragraphedeliste"/>
              <w:ind w:left="0"/>
              <w:rPr>
                <w:b/>
                <w:i/>
              </w:rPr>
            </w:pPr>
            <w:r w:rsidRPr="00FE6D06">
              <w:rPr>
                <w:b/>
                <w:i/>
              </w:rPr>
              <w:t>Personnel administratif/accueil (N =</w:t>
            </w:r>
            <w:r>
              <w:rPr>
                <w:b/>
                <w:i/>
              </w:rPr>
              <w:t>149)</w:t>
            </w:r>
          </w:p>
        </w:tc>
        <w:tc>
          <w:tcPr>
            <w:tcW w:w="2126" w:type="dxa"/>
          </w:tcPr>
          <w:p w:rsidR="00774E73" w:rsidRPr="00FE6D06" w:rsidRDefault="00774E73" w:rsidP="005C1CED">
            <w:pPr>
              <w:pStyle w:val="Paragraphedeliste"/>
              <w:ind w:left="0"/>
              <w:rPr>
                <w:b/>
                <w:i/>
              </w:rPr>
            </w:pPr>
            <w:r>
              <w:rPr>
                <w:b/>
                <w:i/>
              </w:rPr>
              <w:t>45.06</w:t>
            </w:r>
          </w:p>
        </w:tc>
      </w:tr>
      <w:tr w:rsidR="00774E73" w:rsidTr="005C1CED">
        <w:tc>
          <w:tcPr>
            <w:tcW w:w="4237" w:type="dxa"/>
          </w:tcPr>
          <w:p w:rsidR="00774E73" w:rsidRDefault="00774E73" w:rsidP="005C1CED">
            <w:pPr>
              <w:pStyle w:val="Paragraphedeliste"/>
              <w:ind w:left="0"/>
            </w:pPr>
            <w:r>
              <w:t>Comptable (N = 42)</w:t>
            </w:r>
          </w:p>
        </w:tc>
        <w:tc>
          <w:tcPr>
            <w:tcW w:w="2126" w:type="dxa"/>
          </w:tcPr>
          <w:p w:rsidR="00774E73" w:rsidRDefault="00774E73" w:rsidP="005C1CED">
            <w:pPr>
              <w:pStyle w:val="Paragraphedeliste"/>
              <w:ind w:left="0"/>
            </w:pPr>
            <w:r>
              <w:t>46.02</w:t>
            </w:r>
          </w:p>
        </w:tc>
      </w:tr>
      <w:tr w:rsidR="00774E73" w:rsidTr="005C1CED">
        <w:tc>
          <w:tcPr>
            <w:tcW w:w="4237" w:type="dxa"/>
          </w:tcPr>
          <w:p w:rsidR="00774E73" w:rsidRDefault="00774E73" w:rsidP="005C1CED">
            <w:pPr>
              <w:pStyle w:val="Paragraphedeliste"/>
              <w:ind w:left="0"/>
            </w:pPr>
            <w:r>
              <w:t>Administratif Autres (N = 107)</w:t>
            </w:r>
          </w:p>
        </w:tc>
        <w:tc>
          <w:tcPr>
            <w:tcW w:w="2126" w:type="dxa"/>
          </w:tcPr>
          <w:p w:rsidR="00774E73" w:rsidRDefault="00774E73" w:rsidP="005C1CED">
            <w:pPr>
              <w:pStyle w:val="Paragraphedeliste"/>
              <w:ind w:left="0"/>
            </w:pPr>
            <w:r>
              <w:t>44.68</w:t>
            </w:r>
          </w:p>
        </w:tc>
      </w:tr>
      <w:tr w:rsidR="00774E73" w:rsidRPr="00FE6D06" w:rsidTr="005C1CED">
        <w:tc>
          <w:tcPr>
            <w:tcW w:w="4237" w:type="dxa"/>
          </w:tcPr>
          <w:p w:rsidR="00774E73" w:rsidRPr="00FE6D06" w:rsidRDefault="00774E73" w:rsidP="005C1CED">
            <w:pPr>
              <w:pStyle w:val="Paragraphedeliste"/>
              <w:ind w:left="0"/>
              <w:rPr>
                <w:b/>
                <w:i/>
              </w:rPr>
            </w:pPr>
            <w:r w:rsidRPr="00FE6D06">
              <w:rPr>
                <w:b/>
                <w:i/>
              </w:rPr>
              <w:t>Personnel de direction/coordination (N = 99)</w:t>
            </w:r>
          </w:p>
        </w:tc>
        <w:tc>
          <w:tcPr>
            <w:tcW w:w="2126" w:type="dxa"/>
          </w:tcPr>
          <w:p w:rsidR="00774E73" w:rsidRPr="00FE6D06" w:rsidRDefault="00774E73" w:rsidP="005C1CED">
            <w:pPr>
              <w:pStyle w:val="Paragraphedeliste"/>
              <w:ind w:left="0"/>
              <w:rPr>
                <w:b/>
                <w:i/>
              </w:rPr>
            </w:pPr>
            <w:r w:rsidRPr="00FE6D06">
              <w:rPr>
                <w:b/>
                <w:i/>
              </w:rPr>
              <w:t>48.95</w:t>
            </w:r>
          </w:p>
        </w:tc>
      </w:tr>
    </w:tbl>
    <w:p w:rsidR="00774E73" w:rsidRDefault="00774E73" w:rsidP="00774E73"/>
    <w:p w:rsidR="00774E73" w:rsidRDefault="00774E73" w:rsidP="00774E73">
      <w:pPr>
        <w:jc w:val="both"/>
      </w:pPr>
      <w:r>
        <w:t xml:space="preserve">La structure de qualification varie selon le type de service. On trouve par exemple beaucoup plus de bac et de master dans les SAC que dans les autres types de services. A l’inverse, on trouvera une proportion plus importante de CESS MAX et de travailleurs « sans exigence particulière » au niveau du diplôme dans les CEH. </w:t>
      </w:r>
    </w:p>
    <w:p w:rsidR="00774E73" w:rsidRDefault="00774E73" w:rsidP="00774E73">
      <w:r>
        <w:rPr>
          <w:noProof/>
          <w:lang w:eastAsia="fr-BE"/>
        </w:rPr>
        <w:lastRenderedPageBreak/>
        <w:drawing>
          <wp:inline distT="0" distB="0" distL="0" distR="0" wp14:anchorId="152CDCE8" wp14:editId="75237DAE">
            <wp:extent cx="4086225" cy="18859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6225" cy="1885950"/>
                    </a:xfrm>
                    <a:prstGeom prst="rect">
                      <a:avLst/>
                    </a:prstGeom>
                  </pic:spPr>
                </pic:pic>
              </a:graphicData>
            </a:graphic>
          </wp:inline>
        </w:drawing>
      </w:r>
      <w:r>
        <w:rPr>
          <w:noProof/>
          <w:lang w:eastAsia="fr-BE"/>
        </w:rPr>
        <w:drawing>
          <wp:inline distT="0" distB="0" distL="0" distR="0" wp14:anchorId="6D996E66" wp14:editId="322D385D">
            <wp:extent cx="914400" cy="1883476"/>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5512" cy="1885767"/>
                    </a:xfrm>
                    <a:prstGeom prst="rect">
                      <a:avLst/>
                    </a:prstGeom>
                  </pic:spPr>
                </pic:pic>
              </a:graphicData>
            </a:graphic>
          </wp:inline>
        </w:drawing>
      </w:r>
    </w:p>
    <w:p w:rsidR="00774E73" w:rsidRDefault="00774E73" w:rsidP="00774E73"/>
    <w:p w:rsidR="00774E73" w:rsidRDefault="00774E73" w:rsidP="00774E73">
      <w:pPr>
        <w:pStyle w:val="Paragraphedeliste"/>
        <w:numPr>
          <w:ilvl w:val="1"/>
          <w:numId w:val="2"/>
        </w:numPr>
        <w:rPr>
          <w:b/>
        </w:rPr>
      </w:pPr>
      <w:r>
        <w:rPr>
          <w:b/>
        </w:rPr>
        <w:t>L’A</w:t>
      </w:r>
      <w:r w:rsidRPr="00802BDE">
        <w:rPr>
          <w:b/>
        </w:rPr>
        <w:t>ide à la jeunesse</w:t>
      </w:r>
    </w:p>
    <w:p w:rsidR="00774E73" w:rsidRDefault="00774E73" w:rsidP="00774E73">
      <w:pPr>
        <w:jc w:val="both"/>
      </w:pPr>
      <w:r>
        <w:t>Pour ce secteur, nous n’avons pas pu obtenir d’informations provenant de l’administration de tutelle. Nous utilisons ici la base de données ONSS/ISAJH. Le tableau ci-dessous présente une estimation de la ventilation des services et des contrats au 31 décembre 2016 selon le type de service (l’agrément). Pour rappel, les services pouvant être pluri subventionnés, le total des effectifs dépasse largement le nombre d’employeurs dans le secteur de l’Aide à la jeunesse. Celui-ci est estimé à 270, auquel nous rajoutons les 7 SASPE. La même remarque doit être formulée pour l’estimation du nombre de travailleurs au total étant donné que l’unité statistique est ici le « contrat » au 31 décembre 2016 et qu’un même travailleur peut occuper plusieurs contrats.</w:t>
      </w:r>
    </w:p>
    <w:p w:rsidR="00774E73" w:rsidRDefault="00774E73" w:rsidP="00774E73">
      <w:pPr>
        <w:jc w:val="both"/>
      </w:pPr>
      <w:bookmarkStart w:id="18" w:name="_Hlk509435311"/>
      <w:r>
        <w:lastRenderedPageBreak/>
        <w:t xml:space="preserve">On constate rapidement que les SAAE emploient une grande partie des travailleurs du secteur AJ (environ un peu plus de la moitié). Les services AMO constituent une grande part des employeurs, mais étant en général de petite taille, ils occupent une plus petite part de travailleurs. Les SAIE, quant à eux, sont en troisième position au niveau du nombre de services, mais étant en général de plus grande taille que les AMO, ils occupent davantage de travailleurs au total. </w:t>
      </w:r>
    </w:p>
    <w:p w:rsidR="00774E73" w:rsidRPr="00175425" w:rsidRDefault="00774E73" w:rsidP="00774E73">
      <w:pPr>
        <w:spacing w:after="0"/>
        <w:rPr>
          <w:sz w:val="20"/>
          <w:szCs w:val="20"/>
        </w:rPr>
      </w:pPr>
      <w:r w:rsidRPr="00175425">
        <w:rPr>
          <w:sz w:val="20"/>
          <w:szCs w:val="20"/>
        </w:rPr>
        <w:t xml:space="preserve">Tableau : ventilation des services et des contrats selon le type </w:t>
      </w:r>
      <w:r>
        <w:rPr>
          <w:sz w:val="20"/>
          <w:szCs w:val="20"/>
        </w:rPr>
        <w:t xml:space="preserve">de service </w:t>
      </w:r>
      <w:r w:rsidRPr="00175425">
        <w:rPr>
          <w:sz w:val="20"/>
          <w:szCs w:val="20"/>
        </w:rPr>
        <w:t>(l’agrément)</w:t>
      </w:r>
      <w:r>
        <w:rPr>
          <w:sz w:val="20"/>
          <w:szCs w:val="20"/>
        </w:rPr>
        <w:t xml:space="preserve"> / AJ</w:t>
      </w:r>
      <w:r w:rsidRPr="00175425">
        <w:rPr>
          <w:sz w:val="20"/>
          <w:szCs w:val="20"/>
        </w:rPr>
        <w:t xml:space="preserve"> (Source : BDD ISAJH</w:t>
      </w:r>
      <w:r>
        <w:rPr>
          <w:sz w:val="20"/>
          <w:szCs w:val="20"/>
        </w:rPr>
        <w:t>/ONSS</w:t>
      </w:r>
      <w:r w:rsidRPr="00175425">
        <w:rPr>
          <w:sz w:val="20"/>
          <w:szCs w:val="20"/>
        </w:rPr>
        <w:t>)</w:t>
      </w:r>
    </w:p>
    <w:tbl>
      <w:tblPr>
        <w:tblStyle w:val="Grilledutableau2"/>
        <w:tblW w:w="0" w:type="auto"/>
        <w:tblLook w:val="04A0" w:firstRow="1" w:lastRow="0" w:firstColumn="1" w:lastColumn="0" w:noHBand="0" w:noVBand="1"/>
      </w:tblPr>
      <w:tblGrid>
        <w:gridCol w:w="4517"/>
        <w:gridCol w:w="1290"/>
        <w:gridCol w:w="1297"/>
        <w:gridCol w:w="1833"/>
      </w:tblGrid>
      <w:tr w:rsidR="00774E73" w:rsidRPr="00696CF3" w:rsidTr="005C1CED">
        <w:tc>
          <w:tcPr>
            <w:tcW w:w="4517" w:type="dxa"/>
            <w:shd w:val="clear" w:color="auto" w:fill="AEAAAA" w:themeFill="background2" w:themeFillShade="BF"/>
          </w:tcPr>
          <w:p w:rsidR="00774E73" w:rsidRPr="00696CF3" w:rsidRDefault="00774E73" w:rsidP="005C1CED">
            <w:pPr>
              <w:jc w:val="center"/>
              <w:rPr>
                <w:b/>
              </w:rPr>
            </w:pPr>
          </w:p>
        </w:tc>
        <w:tc>
          <w:tcPr>
            <w:tcW w:w="1290" w:type="dxa"/>
            <w:shd w:val="clear" w:color="auto" w:fill="AEAAAA" w:themeFill="background2" w:themeFillShade="BF"/>
          </w:tcPr>
          <w:p w:rsidR="00774E73" w:rsidRPr="00696CF3" w:rsidRDefault="00774E73" w:rsidP="005C1CED">
            <w:pPr>
              <w:jc w:val="center"/>
              <w:rPr>
                <w:b/>
              </w:rPr>
            </w:pPr>
            <w:r w:rsidRPr="00696CF3">
              <w:rPr>
                <w:b/>
              </w:rPr>
              <w:t>Services</w:t>
            </w:r>
          </w:p>
        </w:tc>
        <w:tc>
          <w:tcPr>
            <w:tcW w:w="1297" w:type="dxa"/>
            <w:shd w:val="clear" w:color="auto" w:fill="AEAAAA" w:themeFill="background2" w:themeFillShade="BF"/>
          </w:tcPr>
          <w:p w:rsidR="00774E73" w:rsidRPr="00696CF3" w:rsidRDefault="00774E73" w:rsidP="005C1CED">
            <w:pPr>
              <w:jc w:val="center"/>
              <w:rPr>
                <w:b/>
              </w:rPr>
            </w:pPr>
            <w:r w:rsidRPr="00696CF3">
              <w:rPr>
                <w:b/>
              </w:rPr>
              <w:t>Contrats</w:t>
            </w:r>
          </w:p>
        </w:tc>
        <w:tc>
          <w:tcPr>
            <w:tcW w:w="1792" w:type="dxa"/>
            <w:shd w:val="clear" w:color="auto" w:fill="AEAAAA" w:themeFill="background2" w:themeFillShade="BF"/>
          </w:tcPr>
          <w:p w:rsidR="00774E73" w:rsidRPr="00696CF3" w:rsidRDefault="00774E73" w:rsidP="005C1CED">
            <w:pPr>
              <w:jc w:val="center"/>
              <w:rPr>
                <w:b/>
              </w:rPr>
            </w:pPr>
            <w:r w:rsidRPr="00696CF3">
              <w:rPr>
                <w:b/>
              </w:rPr>
              <w:t>Contrats/Services</w:t>
            </w:r>
          </w:p>
        </w:tc>
      </w:tr>
      <w:tr w:rsidR="00774E73" w:rsidRPr="002B5D40" w:rsidTr="005C1CED">
        <w:tc>
          <w:tcPr>
            <w:tcW w:w="4517" w:type="dxa"/>
          </w:tcPr>
          <w:p w:rsidR="00774E73" w:rsidRPr="002B5D40" w:rsidRDefault="00774E73" w:rsidP="005C1CED">
            <w:r w:rsidRPr="0099549E">
              <w:t>SAAE (Services d’Accueil et d’Aide Educativ</w:t>
            </w:r>
            <w:r>
              <w:t>e)</w:t>
            </w:r>
          </w:p>
        </w:tc>
        <w:tc>
          <w:tcPr>
            <w:tcW w:w="1290" w:type="dxa"/>
          </w:tcPr>
          <w:p w:rsidR="00774E73" w:rsidRDefault="00774E73" w:rsidP="005C1CED">
            <w:r>
              <w:t>92</w:t>
            </w:r>
          </w:p>
        </w:tc>
        <w:tc>
          <w:tcPr>
            <w:tcW w:w="1297" w:type="dxa"/>
          </w:tcPr>
          <w:p w:rsidR="00774E73" w:rsidRDefault="00774E73" w:rsidP="005C1CED">
            <w:r>
              <w:t>3097</w:t>
            </w:r>
          </w:p>
        </w:tc>
        <w:tc>
          <w:tcPr>
            <w:tcW w:w="1792" w:type="dxa"/>
          </w:tcPr>
          <w:p w:rsidR="00774E73" w:rsidRDefault="00774E73" w:rsidP="005C1CED">
            <w:r>
              <w:t>33,7</w:t>
            </w:r>
          </w:p>
        </w:tc>
      </w:tr>
      <w:tr w:rsidR="00774E73" w:rsidRPr="002B5D40" w:rsidTr="005C1CED">
        <w:tc>
          <w:tcPr>
            <w:tcW w:w="4517" w:type="dxa"/>
          </w:tcPr>
          <w:p w:rsidR="00774E73" w:rsidRPr="002B5D40" w:rsidRDefault="00774E73" w:rsidP="005C1CED">
            <w:r w:rsidRPr="0099549E">
              <w:t xml:space="preserve">AMO (Services d’Aide en Milieu </w:t>
            </w:r>
            <w:r>
              <w:t>Ouvert)</w:t>
            </w:r>
          </w:p>
        </w:tc>
        <w:tc>
          <w:tcPr>
            <w:tcW w:w="1290" w:type="dxa"/>
          </w:tcPr>
          <w:p w:rsidR="00774E73" w:rsidRDefault="00774E73" w:rsidP="005C1CED">
            <w:r>
              <w:t>74</w:t>
            </w:r>
          </w:p>
        </w:tc>
        <w:tc>
          <w:tcPr>
            <w:tcW w:w="1297" w:type="dxa"/>
          </w:tcPr>
          <w:p w:rsidR="00774E73" w:rsidRDefault="00774E73" w:rsidP="005C1CED">
            <w:r>
              <w:t>690</w:t>
            </w:r>
          </w:p>
        </w:tc>
        <w:tc>
          <w:tcPr>
            <w:tcW w:w="1792" w:type="dxa"/>
          </w:tcPr>
          <w:p w:rsidR="00774E73" w:rsidRDefault="00774E73" w:rsidP="005C1CED">
            <w:r>
              <w:t>9,3</w:t>
            </w:r>
          </w:p>
        </w:tc>
      </w:tr>
      <w:tr w:rsidR="00774E73" w:rsidRPr="002B5D40" w:rsidTr="005C1CED">
        <w:tc>
          <w:tcPr>
            <w:tcW w:w="4517" w:type="dxa"/>
          </w:tcPr>
          <w:p w:rsidR="00774E73" w:rsidRPr="002B5D40" w:rsidRDefault="00774E73" w:rsidP="005C1CED">
            <w:r w:rsidRPr="0099549E">
              <w:t>SAIE (Services d’Aide et d’Int</w:t>
            </w:r>
            <w:r>
              <w:t>ervention Educative)</w:t>
            </w:r>
          </w:p>
        </w:tc>
        <w:tc>
          <w:tcPr>
            <w:tcW w:w="1290" w:type="dxa"/>
          </w:tcPr>
          <w:p w:rsidR="00774E73" w:rsidRDefault="00774E73" w:rsidP="005C1CED">
            <w:r>
              <w:t>34</w:t>
            </w:r>
          </w:p>
        </w:tc>
        <w:tc>
          <w:tcPr>
            <w:tcW w:w="1297" w:type="dxa"/>
          </w:tcPr>
          <w:p w:rsidR="00774E73" w:rsidRDefault="00774E73" w:rsidP="005C1CED">
            <w:r>
              <w:t>1486</w:t>
            </w:r>
          </w:p>
        </w:tc>
        <w:tc>
          <w:tcPr>
            <w:tcW w:w="1792" w:type="dxa"/>
          </w:tcPr>
          <w:p w:rsidR="00774E73" w:rsidRDefault="00774E73" w:rsidP="005C1CED">
            <w:r>
              <w:t>43,7</w:t>
            </w:r>
          </w:p>
        </w:tc>
      </w:tr>
      <w:tr w:rsidR="00774E73" w:rsidRPr="002B5D40" w:rsidTr="005C1CED">
        <w:tc>
          <w:tcPr>
            <w:tcW w:w="4517" w:type="dxa"/>
          </w:tcPr>
          <w:p w:rsidR="00774E73" w:rsidRPr="002B5D40" w:rsidRDefault="00774E73" w:rsidP="005C1CED">
            <w:r w:rsidRPr="00BA22CD">
              <w:t>PPP (Projets Pédagogiques Particuliers)</w:t>
            </w:r>
          </w:p>
        </w:tc>
        <w:tc>
          <w:tcPr>
            <w:tcW w:w="1290" w:type="dxa"/>
          </w:tcPr>
          <w:p w:rsidR="00774E73" w:rsidRDefault="00774E73" w:rsidP="005C1CED">
            <w:r>
              <w:t>21</w:t>
            </w:r>
          </w:p>
        </w:tc>
        <w:tc>
          <w:tcPr>
            <w:tcW w:w="1297" w:type="dxa"/>
          </w:tcPr>
          <w:p w:rsidR="00774E73" w:rsidRDefault="00774E73" w:rsidP="005C1CED">
            <w:r>
              <w:t>581</w:t>
            </w:r>
          </w:p>
        </w:tc>
        <w:tc>
          <w:tcPr>
            <w:tcW w:w="1792" w:type="dxa"/>
          </w:tcPr>
          <w:p w:rsidR="00774E73" w:rsidRDefault="00774E73" w:rsidP="005C1CED">
            <w:r>
              <w:t>27,7</w:t>
            </w:r>
          </w:p>
        </w:tc>
      </w:tr>
      <w:tr w:rsidR="00774E73" w:rsidRPr="002B5D40" w:rsidTr="005C1CED">
        <w:tc>
          <w:tcPr>
            <w:tcW w:w="4517" w:type="dxa"/>
          </w:tcPr>
          <w:p w:rsidR="00774E73" w:rsidRPr="002B5D40" w:rsidRDefault="00774E73" w:rsidP="005C1CED">
            <w:r w:rsidRPr="00BA22CD">
              <w:t>COE (Centres d’Orientation Educative)</w:t>
            </w:r>
          </w:p>
        </w:tc>
        <w:tc>
          <w:tcPr>
            <w:tcW w:w="1290" w:type="dxa"/>
          </w:tcPr>
          <w:p w:rsidR="00774E73" w:rsidRDefault="00774E73" w:rsidP="005C1CED">
            <w:r>
              <w:t>20</w:t>
            </w:r>
          </w:p>
        </w:tc>
        <w:tc>
          <w:tcPr>
            <w:tcW w:w="1297" w:type="dxa"/>
          </w:tcPr>
          <w:p w:rsidR="00774E73" w:rsidRDefault="00774E73" w:rsidP="005C1CED">
            <w:r>
              <w:t>180</w:t>
            </w:r>
          </w:p>
        </w:tc>
        <w:tc>
          <w:tcPr>
            <w:tcW w:w="1792" w:type="dxa"/>
          </w:tcPr>
          <w:p w:rsidR="00774E73" w:rsidRDefault="00774E73" w:rsidP="005C1CED">
            <w:r>
              <w:t>9</w:t>
            </w:r>
          </w:p>
        </w:tc>
      </w:tr>
      <w:tr w:rsidR="00774E73" w:rsidRPr="002B5D40" w:rsidTr="005C1CED">
        <w:tc>
          <w:tcPr>
            <w:tcW w:w="4517" w:type="dxa"/>
          </w:tcPr>
          <w:p w:rsidR="00774E73" w:rsidRPr="002B5D40" w:rsidRDefault="00774E73" w:rsidP="005C1CED">
            <w:r w:rsidRPr="0097691D">
              <w:t>SPF (Services de Placement familial)</w:t>
            </w:r>
          </w:p>
        </w:tc>
        <w:tc>
          <w:tcPr>
            <w:tcW w:w="1290" w:type="dxa"/>
          </w:tcPr>
          <w:p w:rsidR="00774E73" w:rsidRDefault="00774E73" w:rsidP="005C1CED">
            <w:r>
              <w:t>16</w:t>
            </w:r>
          </w:p>
        </w:tc>
        <w:tc>
          <w:tcPr>
            <w:tcW w:w="1297" w:type="dxa"/>
          </w:tcPr>
          <w:p w:rsidR="00774E73" w:rsidRDefault="00774E73" w:rsidP="005C1CED">
            <w:r>
              <w:t>235</w:t>
            </w:r>
          </w:p>
        </w:tc>
        <w:tc>
          <w:tcPr>
            <w:tcW w:w="1792" w:type="dxa"/>
          </w:tcPr>
          <w:p w:rsidR="00774E73" w:rsidRDefault="00774E73" w:rsidP="005C1CED">
            <w:r>
              <w:t>14,7</w:t>
            </w:r>
          </w:p>
        </w:tc>
      </w:tr>
      <w:tr w:rsidR="00774E73" w:rsidRPr="002B5D40" w:rsidTr="005C1CED">
        <w:tc>
          <w:tcPr>
            <w:tcW w:w="4517" w:type="dxa"/>
          </w:tcPr>
          <w:p w:rsidR="00774E73" w:rsidRPr="002B5D40" w:rsidRDefault="00774E73" w:rsidP="005C1CED">
            <w:r>
              <w:t>SARE (Service d’Actions Restauratrices et Educatives)</w:t>
            </w:r>
          </w:p>
        </w:tc>
        <w:tc>
          <w:tcPr>
            <w:tcW w:w="1290" w:type="dxa"/>
          </w:tcPr>
          <w:p w:rsidR="00774E73" w:rsidRDefault="00774E73" w:rsidP="005C1CED">
            <w:r>
              <w:t>13</w:t>
            </w:r>
          </w:p>
        </w:tc>
        <w:tc>
          <w:tcPr>
            <w:tcW w:w="1297" w:type="dxa"/>
          </w:tcPr>
          <w:p w:rsidR="00774E73" w:rsidRDefault="00774E73" w:rsidP="005C1CED">
            <w:r>
              <w:t>118</w:t>
            </w:r>
          </w:p>
        </w:tc>
        <w:tc>
          <w:tcPr>
            <w:tcW w:w="1792" w:type="dxa"/>
          </w:tcPr>
          <w:p w:rsidR="00774E73" w:rsidRDefault="00774E73" w:rsidP="005C1CED">
            <w:r>
              <w:t>9,1</w:t>
            </w:r>
          </w:p>
        </w:tc>
      </w:tr>
      <w:tr w:rsidR="00774E73" w:rsidRPr="002B5D40" w:rsidTr="005C1CED">
        <w:tc>
          <w:tcPr>
            <w:tcW w:w="4517" w:type="dxa"/>
          </w:tcPr>
          <w:p w:rsidR="00774E73" w:rsidRPr="002B5D40" w:rsidRDefault="00774E73" w:rsidP="005C1CED">
            <w:r w:rsidRPr="00A305F1">
              <w:t xml:space="preserve">SAS (Service d’Accrochage Scolaire) </w:t>
            </w:r>
          </w:p>
        </w:tc>
        <w:tc>
          <w:tcPr>
            <w:tcW w:w="1290" w:type="dxa"/>
          </w:tcPr>
          <w:p w:rsidR="00774E73" w:rsidRDefault="00774E73" w:rsidP="005C1CED">
            <w:r>
              <w:t>9</w:t>
            </w:r>
          </w:p>
        </w:tc>
        <w:tc>
          <w:tcPr>
            <w:tcW w:w="1297" w:type="dxa"/>
          </w:tcPr>
          <w:p w:rsidR="00774E73" w:rsidRDefault="00774E73" w:rsidP="005C1CED">
            <w:r>
              <w:t>93</w:t>
            </w:r>
          </w:p>
        </w:tc>
        <w:tc>
          <w:tcPr>
            <w:tcW w:w="1792" w:type="dxa"/>
          </w:tcPr>
          <w:p w:rsidR="00774E73" w:rsidRDefault="00774E73" w:rsidP="005C1CED">
            <w:r>
              <w:t>10,3</w:t>
            </w:r>
          </w:p>
        </w:tc>
      </w:tr>
      <w:tr w:rsidR="00774E73" w:rsidRPr="002B5D40" w:rsidTr="005C1CED">
        <w:tc>
          <w:tcPr>
            <w:tcW w:w="4517" w:type="dxa"/>
          </w:tcPr>
          <w:p w:rsidR="00774E73" w:rsidRPr="002B5D40" w:rsidRDefault="00774E73" w:rsidP="005C1CED">
            <w:pPr>
              <w:tabs>
                <w:tab w:val="left" w:pos="951"/>
              </w:tabs>
            </w:pPr>
            <w:r w:rsidRPr="00D44BA4">
              <w:rPr>
                <w:lang w:val="en-US"/>
              </w:rPr>
              <w:t>CAS (Centres d’Accueil Spécialisés)</w:t>
            </w:r>
          </w:p>
        </w:tc>
        <w:tc>
          <w:tcPr>
            <w:tcW w:w="1290" w:type="dxa"/>
          </w:tcPr>
          <w:p w:rsidR="00774E73" w:rsidRDefault="00774E73" w:rsidP="005C1CED">
            <w:r>
              <w:t>6</w:t>
            </w:r>
          </w:p>
        </w:tc>
        <w:tc>
          <w:tcPr>
            <w:tcW w:w="1297" w:type="dxa"/>
          </w:tcPr>
          <w:p w:rsidR="00774E73" w:rsidRDefault="00774E73" w:rsidP="005C1CED">
            <w:r>
              <w:t>201</w:t>
            </w:r>
          </w:p>
        </w:tc>
        <w:tc>
          <w:tcPr>
            <w:tcW w:w="1792" w:type="dxa"/>
          </w:tcPr>
          <w:p w:rsidR="00774E73" w:rsidRDefault="00774E73" w:rsidP="005C1CED">
            <w:r>
              <w:t>33,5</w:t>
            </w:r>
          </w:p>
        </w:tc>
      </w:tr>
      <w:tr w:rsidR="00774E73" w:rsidRPr="002B5D40" w:rsidTr="005C1CED">
        <w:tc>
          <w:tcPr>
            <w:tcW w:w="4517" w:type="dxa"/>
          </w:tcPr>
          <w:p w:rsidR="00774E73" w:rsidRPr="002B5D40" w:rsidRDefault="00774E73" w:rsidP="005C1CED">
            <w:r>
              <w:rPr>
                <w:lang w:val="en-US"/>
              </w:rPr>
              <w:t>CAU (Centre d’Accueil d’Urgence)</w:t>
            </w:r>
          </w:p>
        </w:tc>
        <w:tc>
          <w:tcPr>
            <w:tcW w:w="1290" w:type="dxa"/>
          </w:tcPr>
          <w:p w:rsidR="00774E73" w:rsidRDefault="00774E73" w:rsidP="005C1CED">
            <w:r>
              <w:t>5</w:t>
            </w:r>
          </w:p>
        </w:tc>
        <w:tc>
          <w:tcPr>
            <w:tcW w:w="1297" w:type="dxa"/>
          </w:tcPr>
          <w:p w:rsidR="00774E73" w:rsidRDefault="00774E73" w:rsidP="005C1CED">
            <w:r>
              <w:t>315</w:t>
            </w:r>
          </w:p>
        </w:tc>
        <w:tc>
          <w:tcPr>
            <w:tcW w:w="1792" w:type="dxa"/>
          </w:tcPr>
          <w:p w:rsidR="00774E73" w:rsidRDefault="00774E73" w:rsidP="005C1CED">
            <w:r>
              <w:t>63</w:t>
            </w:r>
          </w:p>
        </w:tc>
      </w:tr>
      <w:tr w:rsidR="00774E73" w:rsidRPr="002B5D40" w:rsidTr="005C1CED">
        <w:tc>
          <w:tcPr>
            <w:tcW w:w="4517" w:type="dxa"/>
          </w:tcPr>
          <w:p w:rsidR="00774E73" w:rsidRPr="002B5D40" w:rsidRDefault="00774E73" w:rsidP="005C1CED">
            <w:r>
              <w:rPr>
                <w:lang w:val="en-US"/>
              </w:rPr>
              <w:t>SP (Service de Protutelle)</w:t>
            </w:r>
          </w:p>
        </w:tc>
        <w:tc>
          <w:tcPr>
            <w:tcW w:w="1290" w:type="dxa"/>
          </w:tcPr>
          <w:p w:rsidR="00774E73" w:rsidRDefault="00774E73" w:rsidP="005C1CED">
            <w:r>
              <w:t>4</w:t>
            </w:r>
          </w:p>
        </w:tc>
        <w:tc>
          <w:tcPr>
            <w:tcW w:w="1297" w:type="dxa"/>
          </w:tcPr>
          <w:p w:rsidR="00774E73" w:rsidRDefault="00774E73" w:rsidP="005C1CED">
            <w:r>
              <w:t>25</w:t>
            </w:r>
          </w:p>
        </w:tc>
        <w:tc>
          <w:tcPr>
            <w:tcW w:w="1792" w:type="dxa"/>
          </w:tcPr>
          <w:p w:rsidR="00774E73" w:rsidRDefault="00774E73" w:rsidP="005C1CED">
            <w:r>
              <w:t>6,3</w:t>
            </w:r>
          </w:p>
        </w:tc>
      </w:tr>
      <w:tr w:rsidR="00774E73" w:rsidRPr="002B5D40" w:rsidTr="005C1CED">
        <w:tc>
          <w:tcPr>
            <w:tcW w:w="4517" w:type="dxa"/>
          </w:tcPr>
          <w:p w:rsidR="00774E73" w:rsidRPr="002B5D40" w:rsidRDefault="00774E73" w:rsidP="005C1CED">
            <w:r w:rsidRPr="0099549E">
              <w:t>COO (Centres d’Observation et d’Orientation)</w:t>
            </w:r>
          </w:p>
        </w:tc>
        <w:tc>
          <w:tcPr>
            <w:tcW w:w="1290" w:type="dxa"/>
          </w:tcPr>
          <w:p w:rsidR="00774E73" w:rsidRDefault="00774E73" w:rsidP="005C1CED">
            <w:r>
              <w:t>4</w:t>
            </w:r>
          </w:p>
        </w:tc>
        <w:tc>
          <w:tcPr>
            <w:tcW w:w="1297" w:type="dxa"/>
          </w:tcPr>
          <w:p w:rsidR="00774E73" w:rsidRDefault="00774E73" w:rsidP="005C1CED">
            <w:r>
              <w:t>263</w:t>
            </w:r>
          </w:p>
        </w:tc>
        <w:tc>
          <w:tcPr>
            <w:tcW w:w="1792" w:type="dxa"/>
          </w:tcPr>
          <w:p w:rsidR="00774E73" w:rsidRDefault="00774E73" w:rsidP="005C1CED">
            <w:r>
              <w:t>65,8</w:t>
            </w:r>
          </w:p>
        </w:tc>
      </w:tr>
      <w:tr w:rsidR="00774E73" w:rsidRPr="002B5D40" w:rsidTr="005C1CED">
        <w:tc>
          <w:tcPr>
            <w:tcW w:w="4517" w:type="dxa"/>
          </w:tcPr>
          <w:p w:rsidR="00774E73" w:rsidRDefault="00774E73" w:rsidP="005C1CED">
            <w:r w:rsidRPr="0099549E">
              <w:t>CAEVM (Centre d’Aide aux Enfants Victimes de Maltrai</w:t>
            </w:r>
            <w:r>
              <w:t>tance)</w:t>
            </w:r>
          </w:p>
        </w:tc>
        <w:tc>
          <w:tcPr>
            <w:tcW w:w="1290" w:type="dxa"/>
          </w:tcPr>
          <w:p w:rsidR="00774E73" w:rsidRDefault="00774E73" w:rsidP="005C1CED">
            <w:r>
              <w:t>3</w:t>
            </w:r>
          </w:p>
        </w:tc>
        <w:tc>
          <w:tcPr>
            <w:tcW w:w="1297" w:type="dxa"/>
          </w:tcPr>
          <w:p w:rsidR="00774E73" w:rsidRDefault="00774E73" w:rsidP="005C1CED">
            <w:r>
              <w:t>246</w:t>
            </w:r>
          </w:p>
        </w:tc>
        <w:tc>
          <w:tcPr>
            <w:tcW w:w="1792" w:type="dxa"/>
          </w:tcPr>
          <w:p w:rsidR="00774E73" w:rsidRDefault="00774E73" w:rsidP="005C1CED">
            <w:r>
              <w:t>82</w:t>
            </w:r>
          </w:p>
        </w:tc>
      </w:tr>
      <w:tr w:rsidR="00774E73" w:rsidRPr="002B5D40" w:rsidTr="005C1CED">
        <w:tc>
          <w:tcPr>
            <w:tcW w:w="4517" w:type="dxa"/>
          </w:tcPr>
          <w:p w:rsidR="00774E73" w:rsidRPr="0099549E" w:rsidRDefault="00774E73" w:rsidP="005C1CED">
            <w:r>
              <w:t>CJ (Centres de Jour)</w:t>
            </w:r>
          </w:p>
        </w:tc>
        <w:tc>
          <w:tcPr>
            <w:tcW w:w="1290" w:type="dxa"/>
          </w:tcPr>
          <w:p w:rsidR="00774E73" w:rsidRDefault="00774E73" w:rsidP="005C1CED">
            <w:r>
              <w:t>2</w:t>
            </w:r>
          </w:p>
        </w:tc>
        <w:tc>
          <w:tcPr>
            <w:tcW w:w="1297" w:type="dxa"/>
          </w:tcPr>
          <w:p w:rsidR="00774E73" w:rsidRDefault="00774E73" w:rsidP="005C1CED">
            <w:r>
              <w:t>94</w:t>
            </w:r>
          </w:p>
        </w:tc>
        <w:tc>
          <w:tcPr>
            <w:tcW w:w="1792" w:type="dxa"/>
          </w:tcPr>
          <w:p w:rsidR="00774E73" w:rsidRDefault="00774E73" w:rsidP="005C1CED">
            <w:r>
              <w:t>47</w:t>
            </w:r>
          </w:p>
        </w:tc>
      </w:tr>
      <w:tr w:rsidR="00774E73" w:rsidRPr="002B5D40" w:rsidTr="005C1CED">
        <w:tc>
          <w:tcPr>
            <w:tcW w:w="4517" w:type="dxa"/>
            <w:shd w:val="clear" w:color="auto" w:fill="AEAAAA" w:themeFill="background2" w:themeFillShade="BF"/>
          </w:tcPr>
          <w:p w:rsidR="00774E73" w:rsidRDefault="00774E73" w:rsidP="005C1CED"/>
        </w:tc>
        <w:tc>
          <w:tcPr>
            <w:tcW w:w="1290" w:type="dxa"/>
            <w:shd w:val="clear" w:color="auto" w:fill="AEAAAA" w:themeFill="background2" w:themeFillShade="BF"/>
          </w:tcPr>
          <w:p w:rsidR="00774E73" w:rsidRDefault="00774E73" w:rsidP="005C1CED"/>
        </w:tc>
        <w:tc>
          <w:tcPr>
            <w:tcW w:w="1297" w:type="dxa"/>
            <w:shd w:val="clear" w:color="auto" w:fill="AEAAAA" w:themeFill="background2" w:themeFillShade="BF"/>
          </w:tcPr>
          <w:p w:rsidR="00774E73" w:rsidRDefault="00774E73" w:rsidP="005C1CED"/>
        </w:tc>
        <w:tc>
          <w:tcPr>
            <w:tcW w:w="1792" w:type="dxa"/>
            <w:shd w:val="clear" w:color="auto" w:fill="AEAAAA" w:themeFill="background2" w:themeFillShade="BF"/>
          </w:tcPr>
          <w:p w:rsidR="00774E73" w:rsidRDefault="00774E73" w:rsidP="005C1CED"/>
        </w:tc>
      </w:tr>
      <w:tr w:rsidR="00774E73" w:rsidRPr="002B5D40" w:rsidTr="005C1CED">
        <w:tc>
          <w:tcPr>
            <w:tcW w:w="4517" w:type="dxa"/>
          </w:tcPr>
          <w:p w:rsidR="00774E73" w:rsidRDefault="00774E73" w:rsidP="005C1CED">
            <w:r w:rsidRPr="00B46FC3">
              <w:t>SASPE (Services d’Accueil Spécialisé (Pouponni</w:t>
            </w:r>
            <w:r>
              <w:t>ères et Centres d’accueil de crise)</w:t>
            </w:r>
          </w:p>
        </w:tc>
        <w:tc>
          <w:tcPr>
            <w:tcW w:w="1290" w:type="dxa"/>
          </w:tcPr>
          <w:p w:rsidR="00774E73" w:rsidRDefault="00774E73" w:rsidP="005C1CED">
            <w:r>
              <w:t>7</w:t>
            </w:r>
          </w:p>
        </w:tc>
        <w:tc>
          <w:tcPr>
            <w:tcW w:w="1297" w:type="dxa"/>
          </w:tcPr>
          <w:p w:rsidR="00774E73" w:rsidRDefault="00774E73" w:rsidP="005C1CED">
            <w:r>
              <w:t>452</w:t>
            </w:r>
          </w:p>
        </w:tc>
        <w:tc>
          <w:tcPr>
            <w:tcW w:w="1792" w:type="dxa"/>
          </w:tcPr>
          <w:p w:rsidR="00774E73" w:rsidRDefault="00774E73" w:rsidP="005C1CED">
            <w:r>
              <w:t>64,6</w:t>
            </w:r>
          </w:p>
        </w:tc>
      </w:tr>
      <w:bookmarkEnd w:id="18"/>
    </w:tbl>
    <w:p w:rsidR="00774E73" w:rsidRDefault="00774E73" w:rsidP="00774E73">
      <w:pPr>
        <w:rPr>
          <w:b/>
        </w:rPr>
      </w:pPr>
    </w:p>
    <w:p w:rsidR="00774E73" w:rsidRDefault="00774E73" w:rsidP="00774E73">
      <w:pPr>
        <w:jc w:val="both"/>
      </w:pPr>
      <w:r>
        <w:t xml:space="preserve">Comme nous le supposions, le tableau ci-dessous montre bien que les AMO sont surtout des structures de petite taille, alors que les SAAE et les SAIE présentent des tailles intermédiaires. Les SPF, les CJ, les COE, les SARE et les SP sont également caractérisés par leur petite taille. Les PPP, les SASPE, les CAU, les COO, les CAEVM sont des structures de plus grande taille. </w:t>
      </w:r>
    </w:p>
    <w:p w:rsidR="00774E73" w:rsidRPr="00696CF3" w:rsidRDefault="00774E73" w:rsidP="00774E73">
      <w:pPr>
        <w:spacing w:after="0"/>
        <w:jc w:val="both"/>
        <w:rPr>
          <w:sz w:val="20"/>
          <w:szCs w:val="20"/>
        </w:rPr>
      </w:pPr>
      <w:r w:rsidRPr="00696CF3">
        <w:rPr>
          <w:sz w:val="20"/>
          <w:szCs w:val="20"/>
        </w:rPr>
        <w:t>Tableau : distribution des contrats selon la taille de l’employeur et le type de service</w:t>
      </w:r>
      <w:r>
        <w:rPr>
          <w:sz w:val="20"/>
          <w:szCs w:val="20"/>
        </w:rPr>
        <w:t xml:space="preserve"> / AJ</w:t>
      </w:r>
      <w:r w:rsidRPr="00696CF3">
        <w:rPr>
          <w:sz w:val="20"/>
          <w:szCs w:val="20"/>
        </w:rPr>
        <w:t xml:space="preserve"> (BDD ONSS/ISAJH)</w:t>
      </w:r>
    </w:p>
    <w:tbl>
      <w:tblPr>
        <w:tblStyle w:val="Grilledutableau"/>
        <w:tblW w:w="0" w:type="auto"/>
        <w:tblLook w:val="04A0" w:firstRow="1" w:lastRow="0" w:firstColumn="1" w:lastColumn="0" w:noHBand="0" w:noVBand="1"/>
      </w:tblPr>
      <w:tblGrid>
        <w:gridCol w:w="1498"/>
        <w:gridCol w:w="943"/>
        <w:gridCol w:w="943"/>
        <w:gridCol w:w="943"/>
        <w:gridCol w:w="943"/>
        <w:gridCol w:w="949"/>
        <w:gridCol w:w="947"/>
        <w:gridCol w:w="949"/>
        <w:gridCol w:w="947"/>
      </w:tblGrid>
      <w:tr w:rsidR="00774E73" w:rsidRPr="00C34C2A" w:rsidTr="005C1CED">
        <w:tc>
          <w:tcPr>
            <w:tcW w:w="1498" w:type="dxa"/>
            <w:shd w:val="clear" w:color="auto" w:fill="A6A6A6" w:themeFill="background1" w:themeFillShade="A6"/>
          </w:tcPr>
          <w:p w:rsidR="00774E73" w:rsidRPr="00C34C2A" w:rsidRDefault="00774E73" w:rsidP="005C1CED">
            <w:pPr>
              <w:rPr>
                <w:b/>
              </w:rPr>
            </w:pPr>
            <w:bookmarkStart w:id="19" w:name="_Hlk509388255"/>
            <w:r w:rsidRPr="00C34C2A">
              <w:rPr>
                <w:b/>
              </w:rPr>
              <w:t>Type de service</w:t>
            </w:r>
          </w:p>
        </w:tc>
        <w:tc>
          <w:tcPr>
            <w:tcW w:w="1886" w:type="dxa"/>
            <w:gridSpan w:val="2"/>
            <w:shd w:val="clear" w:color="auto" w:fill="A6A6A6" w:themeFill="background1" w:themeFillShade="A6"/>
          </w:tcPr>
          <w:p w:rsidR="00774E73" w:rsidRPr="00C34C2A" w:rsidRDefault="00774E73" w:rsidP="005C1CED">
            <w:pPr>
              <w:jc w:val="center"/>
              <w:rPr>
                <w:b/>
              </w:rPr>
            </w:pPr>
            <w:r w:rsidRPr="00C34C2A">
              <w:rPr>
                <w:b/>
              </w:rPr>
              <w:t>&lt; 10</w:t>
            </w:r>
          </w:p>
        </w:tc>
        <w:tc>
          <w:tcPr>
            <w:tcW w:w="1886" w:type="dxa"/>
            <w:gridSpan w:val="2"/>
            <w:shd w:val="clear" w:color="auto" w:fill="A6A6A6" w:themeFill="background1" w:themeFillShade="A6"/>
          </w:tcPr>
          <w:p w:rsidR="00774E73" w:rsidRPr="00C34C2A" w:rsidRDefault="00774E73" w:rsidP="005C1CED">
            <w:pPr>
              <w:jc w:val="center"/>
              <w:rPr>
                <w:b/>
              </w:rPr>
            </w:pPr>
            <w:r w:rsidRPr="00C34C2A">
              <w:rPr>
                <w:b/>
              </w:rPr>
              <w:t>10 – 49</w:t>
            </w:r>
          </w:p>
        </w:tc>
        <w:tc>
          <w:tcPr>
            <w:tcW w:w="1896" w:type="dxa"/>
            <w:gridSpan w:val="2"/>
            <w:shd w:val="clear" w:color="auto" w:fill="A6A6A6" w:themeFill="background1" w:themeFillShade="A6"/>
          </w:tcPr>
          <w:p w:rsidR="00774E73" w:rsidRPr="00C34C2A" w:rsidRDefault="00774E73" w:rsidP="005C1CED">
            <w:pPr>
              <w:jc w:val="center"/>
              <w:rPr>
                <w:b/>
              </w:rPr>
            </w:pPr>
            <w:r w:rsidRPr="00C34C2A">
              <w:rPr>
                <w:b/>
              </w:rPr>
              <w:t>50 – 199</w:t>
            </w:r>
          </w:p>
        </w:tc>
        <w:tc>
          <w:tcPr>
            <w:tcW w:w="1896" w:type="dxa"/>
            <w:gridSpan w:val="2"/>
            <w:shd w:val="clear" w:color="auto" w:fill="A6A6A6" w:themeFill="background1" w:themeFillShade="A6"/>
          </w:tcPr>
          <w:p w:rsidR="00774E73" w:rsidRPr="00C34C2A" w:rsidRDefault="00774E73" w:rsidP="005C1CED">
            <w:pPr>
              <w:jc w:val="center"/>
              <w:rPr>
                <w:b/>
              </w:rPr>
            </w:pPr>
            <w:r w:rsidRPr="00C34C2A">
              <w:rPr>
                <w:b/>
              </w:rPr>
              <w:t>200 et +</w:t>
            </w:r>
          </w:p>
        </w:tc>
      </w:tr>
      <w:tr w:rsidR="00774E73" w:rsidTr="005C1CED">
        <w:tc>
          <w:tcPr>
            <w:tcW w:w="1498" w:type="dxa"/>
          </w:tcPr>
          <w:p w:rsidR="00774E73" w:rsidRPr="00C34C2A" w:rsidRDefault="00774E73" w:rsidP="005C1CED">
            <w:pPr>
              <w:rPr>
                <w:b/>
              </w:rPr>
            </w:pPr>
            <w:r w:rsidRPr="00C34C2A">
              <w:rPr>
                <w:b/>
              </w:rPr>
              <w:t xml:space="preserve">SAAE </w:t>
            </w:r>
          </w:p>
        </w:tc>
        <w:tc>
          <w:tcPr>
            <w:tcW w:w="943" w:type="dxa"/>
          </w:tcPr>
          <w:p w:rsidR="00774E73" w:rsidRDefault="00774E73" w:rsidP="005C1CED">
            <w:r>
              <w:t>19</w:t>
            </w:r>
          </w:p>
        </w:tc>
        <w:tc>
          <w:tcPr>
            <w:tcW w:w="943" w:type="dxa"/>
          </w:tcPr>
          <w:p w:rsidR="00774E73" w:rsidRDefault="00774E73" w:rsidP="005C1CED">
            <w:r>
              <w:t>0,6%</w:t>
            </w:r>
          </w:p>
        </w:tc>
        <w:tc>
          <w:tcPr>
            <w:tcW w:w="943" w:type="dxa"/>
          </w:tcPr>
          <w:p w:rsidR="00774E73" w:rsidRDefault="00774E73" w:rsidP="005C1CED">
            <w:r>
              <w:t>1686</w:t>
            </w:r>
          </w:p>
        </w:tc>
        <w:tc>
          <w:tcPr>
            <w:tcW w:w="943" w:type="dxa"/>
          </w:tcPr>
          <w:p w:rsidR="00774E73" w:rsidRDefault="00774E73" w:rsidP="005C1CED">
            <w:r>
              <w:t>54,4%</w:t>
            </w:r>
          </w:p>
        </w:tc>
        <w:tc>
          <w:tcPr>
            <w:tcW w:w="949" w:type="dxa"/>
          </w:tcPr>
          <w:p w:rsidR="00774E73" w:rsidRDefault="00774E73" w:rsidP="005C1CED">
            <w:r>
              <w:t>1060</w:t>
            </w:r>
          </w:p>
        </w:tc>
        <w:tc>
          <w:tcPr>
            <w:tcW w:w="947" w:type="dxa"/>
          </w:tcPr>
          <w:p w:rsidR="00774E73" w:rsidRDefault="00774E73" w:rsidP="005C1CED">
            <w:r>
              <w:t>34,2%</w:t>
            </w:r>
          </w:p>
        </w:tc>
        <w:tc>
          <w:tcPr>
            <w:tcW w:w="949" w:type="dxa"/>
          </w:tcPr>
          <w:p w:rsidR="00774E73" w:rsidRDefault="00774E73" w:rsidP="005C1CED">
            <w:r>
              <w:t>332</w:t>
            </w:r>
          </w:p>
        </w:tc>
        <w:tc>
          <w:tcPr>
            <w:tcW w:w="947" w:type="dxa"/>
          </w:tcPr>
          <w:p w:rsidR="00774E73" w:rsidRDefault="00774E73" w:rsidP="005C1CED">
            <w:r>
              <w:t>10,7%</w:t>
            </w:r>
          </w:p>
        </w:tc>
      </w:tr>
      <w:tr w:rsidR="00774E73" w:rsidTr="005C1CED">
        <w:tc>
          <w:tcPr>
            <w:tcW w:w="1498" w:type="dxa"/>
          </w:tcPr>
          <w:p w:rsidR="00774E73" w:rsidRPr="00C34C2A" w:rsidRDefault="00774E73" w:rsidP="005C1CED">
            <w:pPr>
              <w:rPr>
                <w:b/>
              </w:rPr>
            </w:pPr>
            <w:r w:rsidRPr="00C34C2A">
              <w:rPr>
                <w:b/>
              </w:rPr>
              <w:t xml:space="preserve">AMO </w:t>
            </w:r>
          </w:p>
        </w:tc>
        <w:tc>
          <w:tcPr>
            <w:tcW w:w="943" w:type="dxa"/>
          </w:tcPr>
          <w:p w:rsidR="00774E73" w:rsidRDefault="00774E73" w:rsidP="005C1CED">
            <w:r>
              <w:t>415</w:t>
            </w:r>
          </w:p>
        </w:tc>
        <w:tc>
          <w:tcPr>
            <w:tcW w:w="943" w:type="dxa"/>
          </w:tcPr>
          <w:p w:rsidR="00774E73" w:rsidRDefault="00774E73" w:rsidP="005C1CED">
            <w:r>
              <w:t>60,1%</w:t>
            </w:r>
          </w:p>
        </w:tc>
        <w:tc>
          <w:tcPr>
            <w:tcW w:w="943" w:type="dxa"/>
          </w:tcPr>
          <w:p w:rsidR="00774E73" w:rsidRDefault="00774E73" w:rsidP="005C1CED">
            <w:r>
              <w:t>275</w:t>
            </w:r>
          </w:p>
        </w:tc>
        <w:tc>
          <w:tcPr>
            <w:tcW w:w="943" w:type="dxa"/>
          </w:tcPr>
          <w:p w:rsidR="00774E73" w:rsidRDefault="00774E73" w:rsidP="005C1CED">
            <w:r>
              <w:t>39,9%</w:t>
            </w:r>
          </w:p>
        </w:tc>
        <w:tc>
          <w:tcPr>
            <w:tcW w:w="949" w:type="dxa"/>
          </w:tcPr>
          <w:p w:rsidR="00774E73" w:rsidRDefault="00774E73" w:rsidP="005C1CED">
            <w:r>
              <w:t>0</w:t>
            </w:r>
          </w:p>
        </w:tc>
        <w:tc>
          <w:tcPr>
            <w:tcW w:w="947"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 xml:space="preserve">SAIE </w:t>
            </w:r>
          </w:p>
        </w:tc>
        <w:tc>
          <w:tcPr>
            <w:tcW w:w="943" w:type="dxa"/>
          </w:tcPr>
          <w:p w:rsidR="00774E73" w:rsidRDefault="00774E73" w:rsidP="005C1CED">
            <w:r>
              <w:t>23</w:t>
            </w:r>
          </w:p>
        </w:tc>
        <w:tc>
          <w:tcPr>
            <w:tcW w:w="943" w:type="dxa"/>
          </w:tcPr>
          <w:p w:rsidR="00774E73" w:rsidRDefault="00774E73" w:rsidP="005C1CED">
            <w:r>
              <w:t>1,5%</w:t>
            </w:r>
          </w:p>
        </w:tc>
        <w:tc>
          <w:tcPr>
            <w:tcW w:w="943" w:type="dxa"/>
          </w:tcPr>
          <w:p w:rsidR="00774E73" w:rsidRDefault="00774E73" w:rsidP="005C1CED">
            <w:r>
              <w:t>636</w:t>
            </w:r>
          </w:p>
        </w:tc>
        <w:tc>
          <w:tcPr>
            <w:tcW w:w="943" w:type="dxa"/>
          </w:tcPr>
          <w:p w:rsidR="00774E73" w:rsidRDefault="00774E73" w:rsidP="005C1CED">
            <w:r>
              <w:t>42,8%</w:t>
            </w:r>
          </w:p>
        </w:tc>
        <w:tc>
          <w:tcPr>
            <w:tcW w:w="949" w:type="dxa"/>
          </w:tcPr>
          <w:p w:rsidR="00774E73" w:rsidRDefault="00774E73" w:rsidP="005C1CED">
            <w:r>
              <w:t>827</w:t>
            </w:r>
          </w:p>
        </w:tc>
        <w:tc>
          <w:tcPr>
            <w:tcW w:w="947" w:type="dxa"/>
          </w:tcPr>
          <w:p w:rsidR="00774E73" w:rsidRDefault="00774E73" w:rsidP="005C1CED">
            <w:r>
              <w:t>55,7%</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 xml:space="preserve">PPP </w:t>
            </w:r>
          </w:p>
        </w:tc>
        <w:tc>
          <w:tcPr>
            <w:tcW w:w="943" w:type="dxa"/>
          </w:tcPr>
          <w:p w:rsidR="00774E73" w:rsidRDefault="00774E73" w:rsidP="005C1CED">
            <w:r>
              <w:t>20</w:t>
            </w:r>
          </w:p>
        </w:tc>
        <w:tc>
          <w:tcPr>
            <w:tcW w:w="943" w:type="dxa"/>
          </w:tcPr>
          <w:p w:rsidR="00774E73" w:rsidRDefault="00774E73" w:rsidP="005C1CED">
            <w:r>
              <w:t>3,4%</w:t>
            </w:r>
          </w:p>
        </w:tc>
        <w:tc>
          <w:tcPr>
            <w:tcW w:w="943" w:type="dxa"/>
          </w:tcPr>
          <w:p w:rsidR="00774E73" w:rsidRDefault="00774E73" w:rsidP="005C1CED">
            <w:r>
              <w:t>286</w:t>
            </w:r>
          </w:p>
        </w:tc>
        <w:tc>
          <w:tcPr>
            <w:tcW w:w="943" w:type="dxa"/>
          </w:tcPr>
          <w:p w:rsidR="00774E73" w:rsidRDefault="00774E73" w:rsidP="005C1CED">
            <w:r>
              <w:t>49,2%</w:t>
            </w:r>
          </w:p>
        </w:tc>
        <w:tc>
          <w:tcPr>
            <w:tcW w:w="949" w:type="dxa"/>
          </w:tcPr>
          <w:p w:rsidR="00774E73" w:rsidRDefault="00774E73" w:rsidP="005C1CED">
            <w:r>
              <w:t>275</w:t>
            </w:r>
          </w:p>
        </w:tc>
        <w:tc>
          <w:tcPr>
            <w:tcW w:w="947" w:type="dxa"/>
          </w:tcPr>
          <w:p w:rsidR="00774E73" w:rsidRDefault="00774E73" w:rsidP="005C1CED">
            <w:r>
              <w:t>47,3%</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COE</w:t>
            </w:r>
          </w:p>
        </w:tc>
        <w:tc>
          <w:tcPr>
            <w:tcW w:w="943" w:type="dxa"/>
          </w:tcPr>
          <w:p w:rsidR="00774E73" w:rsidRDefault="00774E73" w:rsidP="005C1CED">
            <w:r>
              <w:t>121</w:t>
            </w:r>
          </w:p>
        </w:tc>
        <w:tc>
          <w:tcPr>
            <w:tcW w:w="943" w:type="dxa"/>
          </w:tcPr>
          <w:p w:rsidR="00774E73" w:rsidRDefault="00774E73" w:rsidP="005C1CED">
            <w:r>
              <w:t>67,2%</w:t>
            </w:r>
          </w:p>
        </w:tc>
        <w:tc>
          <w:tcPr>
            <w:tcW w:w="943" w:type="dxa"/>
          </w:tcPr>
          <w:p w:rsidR="00774E73" w:rsidRDefault="00774E73" w:rsidP="005C1CED">
            <w:r>
              <w:t>59</w:t>
            </w:r>
          </w:p>
        </w:tc>
        <w:tc>
          <w:tcPr>
            <w:tcW w:w="943" w:type="dxa"/>
          </w:tcPr>
          <w:p w:rsidR="00774E73" w:rsidRDefault="00774E73" w:rsidP="005C1CED">
            <w:r>
              <w:t>32,8%</w:t>
            </w:r>
          </w:p>
        </w:tc>
        <w:tc>
          <w:tcPr>
            <w:tcW w:w="949" w:type="dxa"/>
          </w:tcPr>
          <w:p w:rsidR="00774E73" w:rsidRDefault="00774E73" w:rsidP="005C1CED">
            <w:r>
              <w:t>0</w:t>
            </w:r>
          </w:p>
        </w:tc>
        <w:tc>
          <w:tcPr>
            <w:tcW w:w="947"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 xml:space="preserve">SPF </w:t>
            </w:r>
          </w:p>
        </w:tc>
        <w:tc>
          <w:tcPr>
            <w:tcW w:w="943" w:type="dxa"/>
          </w:tcPr>
          <w:p w:rsidR="00774E73" w:rsidRDefault="00774E73" w:rsidP="005C1CED">
            <w:r>
              <w:t>46</w:t>
            </w:r>
          </w:p>
        </w:tc>
        <w:tc>
          <w:tcPr>
            <w:tcW w:w="943" w:type="dxa"/>
          </w:tcPr>
          <w:p w:rsidR="00774E73" w:rsidRDefault="00774E73" w:rsidP="005C1CED">
            <w:r>
              <w:t>19,6%</w:t>
            </w:r>
          </w:p>
        </w:tc>
        <w:tc>
          <w:tcPr>
            <w:tcW w:w="943" w:type="dxa"/>
          </w:tcPr>
          <w:p w:rsidR="00774E73" w:rsidRDefault="00774E73" w:rsidP="005C1CED">
            <w:r>
              <w:t>133</w:t>
            </w:r>
          </w:p>
        </w:tc>
        <w:tc>
          <w:tcPr>
            <w:tcW w:w="943" w:type="dxa"/>
          </w:tcPr>
          <w:p w:rsidR="00774E73" w:rsidRDefault="00774E73" w:rsidP="005C1CED">
            <w:r>
              <w:t>56,6%</w:t>
            </w:r>
          </w:p>
        </w:tc>
        <w:tc>
          <w:tcPr>
            <w:tcW w:w="949" w:type="dxa"/>
          </w:tcPr>
          <w:p w:rsidR="00774E73" w:rsidRDefault="00774E73" w:rsidP="005C1CED">
            <w:r>
              <w:t>56</w:t>
            </w:r>
          </w:p>
        </w:tc>
        <w:tc>
          <w:tcPr>
            <w:tcW w:w="947" w:type="dxa"/>
          </w:tcPr>
          <w:p w:rsidR="00774E73" w:rsidRDefault="00774E73" w:rsidP="005C1CED">
            <w:r>
              <w:t>23,8%</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SARE</w:t>
            </w:r>
          </w:p>
        </w:tc>
        <w:tc>
          <w:tcPr>
            <w:tcW w:w="943" w:type="dxa"/>
          </w:tcPr>
          <w:p w:rsidR="00774E73" w:rsidRDefault="00774E73" w:rsidP="005C1CED">
            <w:r>
              <w:t>63</w:t>
            </w:r>
          </w:p>
        </w:tc>
        <w:tc>
          <w:tcPr>
            <w:tcW w:w="943" w:type="dxa"/>
          </w:tcPr>
          <w:p w:rsidR="00774E73" w:rsidRDefault="00774E73" w:rsidP="005C1CED">
            <w:r>
              <w:t>53,4%</w:t>
            </w:r>
          </w:p>
        </w:tc>
        <w:tc>
          <w:tcPr>
            <w:tcW w:w="943" w:type="dxa"/>
          </w:tcPr>
          <w:p w:rsidR="00774E73" w:rsidRDefault="00774E73" w:rsidP="005C1CED">
            <w:r>
              <w:t>55</w:t>
            </w:r>
          </w:p>
        </w:tc>
        <w:tc>
          <w:tcPr>
            <w:tcW w:w="943" w:type="dxa"/>
          </w:tcPr>
          <w:p w:rsidR="00774E73" w:rsidRDefault="00774E73" w:rsidP="005C1CED">
            <w:r>
              <w:t>46,6%</w:t>
            </w:r>
          </w:p>
        </w:tc>
        <w:tc>
          <w:tcPr>
            <w:tcW w:w="949" w:type="dxa"/>
          </w:tcPr>
          <w:p w:rsidR="00774E73" w:rsidRDefault="00774E73" w:rsidP="005C1CED">
            <w:r>
              <w:t>0</w:t>
            </w:r>
          </w:p>
        </w:tc>
        <w:tc>
          <w:tcPr>
            <w:tcW w:w="947"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SAS</w:t>
            </w:r>
          </w:p>
        </w:tc>
        <w:tc>
          <w:tcPr>
            <w:tcW w:w="943" w:type="dxa"/>
          </w:tcPr>
          <w:p w:rsidR="00774E73" w:rsidRDefault="00774E73" w:rsidP="005C1CED">
            <w:r>
              <w:t>50</w:t>
            </w:r>
          </w:p>
        </w:tc>
        <w:tc>
          <w:tcPr>
            <w:tcW w:w="943" w:type="dxa"/>
          </w:tcPr>
          <w:p w:rsidR="00774E73" w:rsidRDefault="00774E73" w:rsidP="005C1CED">
            <w:r>
              <w:t>53,8%</w:t>
            </w:r>
          </w:p>
        </w:tc>
        <w:tc>
          <w:tcPr>
            <w:tcW w:w="943" w:type="dxa"/>
          </w:tcPr>
          <w:p w:rsidR="00774E73" w:rsidRDefault="00774E73" w:rsidP="005C1CED">
            <w:r>
              <w:t>43</w:t>
            </w:r>
          </w:p>
        </w:tc>
        <w:tc>
          <w:tcPr>
            <w:tcW w:w="943" w:type="dxa"/>
          </w:tcPr>
          <w:p w:rsidR="00774E73" w:rsidRDefault="00774E73" w:rsidP="005C1CED">
            <w:r>
              <w:t>46,2%</w:t>
            </w:r>
          </w:p>
        </w:tc>
        <w:tc>
          <w:tcPr>
            <w:tcW w:w="949" w:type="dxa"/>
          </w:tcPr>
          <w:p w:rsidR="00774E73" w:rsidRDefault="00774E73" w:rsidP="005C1CED">
            <w:r>
              <w:t>0</w:t>
            </w:r>
          </w:p>
        </w:tc>
        <w:tc>
          <w:tcPr>
            <w:tcW w:w="947"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lang w:val="en-US"/>
              </w:rPr>
              <w:t>CAS</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133</w:t>
            </w:r>
          </w:p>
        </w:tc>
        <w:tc>
          <w:tcPr>
            <w:tcW w:w="943" w:type="dxa"/>
          </w:tcPr>
          <w:p w:rsidR="00774E73" w:rsidRDefault="00774E73" w:rsidP="005C1CED">
            <w:r>
              <w:t>66,2%</w:t>
            </w:r>
          </w:p>
        </w:tc>
        <w:tc>
          <w:tcPr>
            <w:tcW w:w="949" w:type="dxa"/>
          </w:tcPr>
          <w:p w:rsidR="00774E73" w:rsidRDefault="00774E73" w:rsidP="005C1CED">
            <w:r>
              <w:t>68</w:t>
            </w:r>
          </w:p>
        </w:tc>
        <w:tc>
          <w:tcPr>
            <w:tcW w:w="947" w:type="dxa"/>
          </w:tcPr>
          <w:p w:rsidR="00774E73" w:rsidRDefault="00774E73" w:rsidP="005C1CED">
            <w:r>
              <w:t>33,8%</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lang w:val="en-US"/>
              </w:rPr>
            </w:pPr>
            <w:r w:rsidRPr="00C34C2A">
              <w:rPr>
                <w:b/>
                <w:lang w:val="en-US"/>
              </w:rPr>
              <w:t>CAU</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125</w:t>
            </w:r>
          </w:p>
        </w:tc>
        <w:tc>
          <w:tcPr>
            <w:tcW w:w="943" w:type="dxa"/>
          </w:tcPr>
          <w:p w:rsidR="00774E73" w:rsidRDefault="00774E73" w:rsidP="005C1CED">
            <w:r>
              <w:t>39,7%</w:t>
            </w:r>
          </w:p>
        </w:tc>
        <w:tc>
          <w:tcPr>
            <w:tcW w:w="949" w:type="dxa"/>
          </w:tcPr>
          <w:p w:rsidR="00774E73" w:rsidRDefault="00774E73" w:rsidP="005C1CED">
            <w:r>
              <w:t>190</w:t>
            </w:r>
          </w:p>
        </w:tc>
        <w:tc>
          <w:tcPr>
            <w:tcW w:w="947" w:type="dxa"/>
          </w:tcPr>
          <w:p w:rsidR="00774E73" w:rsidRDefault="00774E73" w:rsidP="005C1CED">
            <w:r>
              <w:t>60,3%</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lang w:val="en-US"/>
              </w:rPr>
            </w:pPr>
            <w:r w:rsidRPr="00C34C2A">
              <w:rPr>
                <w:b/>
                <w:lang w:val="en-US"/>
              </w:rPr>
              <w:t>SP</w:t>
            </w:r>
          </w:p>
        </w:tc>
        <w:tc>
          <w:tcPr>
            <w:tcW w:w="943" w:type="dxa"/>
          </w:tcPr>
          <w:p w:rsidR="00774E73" w:rsidRDefault="00774E73" w:rsidP="005C1CED">
            <w:r>
              <w:t>25</w:t>
            </w:r>
          </w:p>
        </w:tc>
        <w:tc>
          <w:tcPr>
            <w:tcW w:w="943" w:type="dxa"/>
          </w:tcPr>
          <w:p w:rsidR="00774E73" w:rsidRDefault="00774E73" w:rsidP="005C1CED">
            <w:r>
              <w:t>100%</w:t>
            </w:r>
          </w:p>
        </w:tc>
        <w:tc>
          <w:tcPr>
            <w:tcW w:w="943" w:type="dxa"/>
          </w:tcPr>
          <w:p w:rsidR="00774E73" w:rsidRDefault="00774E73" w:rsidP="005C1CED">
            <w:r>
              <w:t>0</w:t>
            </w:r>
          </w:p>
        </w:tc>
        <w:tc>
          <w:tcPr>
            <w:tcW w:w="943"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COO</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55</w:t>
            </w:r>
          </w:p>
        </w:tc>
        <w:tc>
          <w:tcPr>
            <w:tcW w:w="943" w:type="dxa"/>
          </w:tcPr>
          <w:p w:rsidR="00774E73" w:rsidRDefault="00774E73" w:rsidP="005C1CED">
            <w:r>
              <w:t>20,9%</w:t>
            </w:r>
          </w:p>
        </w:tc>
        <w:tc>
          <w:tcPr>
            <w:tcW w:w="949" w:type="dxa"/>
          </w:tcPr>
          <w:p w:rsidR="00774E73" w:rsidRDefault="00774E73" w:rsidP="005C1CED">
            <w:r>
              <w:t>208</w:t>
            </w:r>
          </w:p>
        </w:tc>
        <w:tc>
          <w:tcPr>
            <w:tcW w:w="947" w:type="dxa"/>
          </w:tcPr>
          <w:p w:rsidR="00774E73" w:rsidRDefault="00774E73" w:rsidP="005C1CED">
            <w:r>
              <w:t>79,1%</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lastRenderedPageBreak/>
              <w:t>CAEVM</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49</w:t>
            </w:r>
          </w:p>
        </w:tc>
        <w:tc>
          <w:tcPr>
            <w:tcW w:w="943" w:type="dxa"/>
          </w:tcPr>
          <w:p w:rsidR="00774E73" w:rsidRDefault="00774E73" w:rsidP="005C1CED">
            <w:r>
              <w:t>19,9%</w:t>
            </w:r>
          </w:p>
        </w:tc>
        <w:tc>
          <w:tcPr>
            <w:tcW w:w="949" w:type="dxa"/>
          </w:tcPr>
          <w:p w:rsidR="00774E73" w:rsidRDefault="00774E73" w:rsidP="005C1CED">
            <w:r>
              <w:t>197</w:t>
            </w:r>
          </w:p>
        </w:tc>
        <w:tc>
          <w:tcPr>
            <w:tcW w:w="947" w:type="dxa"/>
          </w:tcPr>
          <w:p w:rsidR="00774E73" w:rsidRDefault="00774E73" w:rsidP="005C1CED">
            <w:r>
              <w:t>80,1%</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 xml:space="preserve">CJ </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27</w:t>
            </w:r>
          </w:p>
        </w:tc>
        <w:tc>
          <w:tcPr>
            <w:tcW w:w="943" w:type="dxa"/>
          </w:tcPr>
          <w:p w:rsidR="00774E73" w:rsidRDefault="00774E73" w:rsidP="005C1CED">
            <w:r>
              <w:t>28,7%</w:t>
            </w:r>
          </w:p>
        </w:tc>
        <w:tc>
          <w:tcPr>
            <w:tcW w:w="949" w:type="dxa"/>
          </w:tcPr>
          <w:p w:rsidR="00774E73" w:rsidRDefault="00774E73" w:rsidP="005C1CED">
            <w:r>
              <w:t>67</w:t>
            </w:r>
          </w:p>
        </w:tc>
        <w:tc>
          <w:tcPr>
            <w:tcW w:w="947" w:type="dxa"/>
          </w:tcPr>
          <w:p w:rsidR="00774E73" w:rsidRDefault="00774E73" w:rsidP="005C1CED">
            <w:r>
              <w:t>71,3%</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shd w:val="clear" w:color="auto" w:fill="A6A6A6" w:themeFill="background1" w:themeFillShade="A6"/>
          </w:tcPr>
          <w:p w:rsidR="00774E73" w:rsidRPr="00C34C2A" w:rsidRDefault="00774E73" w:rsidP="005C1CED">
            <w:pPr>
              <w:rPr>
                <w:b/>
              </w:rPr>
            </w:pPr>
          </w:p>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9" w:type="dxa"/>
            <w:shd w:val="clear" w:color="auto" w:fill="A6A6A6" w:themeFill="background1" w:themeFillShade="A6"/>
          </w:tcPr>
          <w:p w:rsidR="00774E73" w:rsidRDefault="00774E73" w:rsidP="005C1CED"/>
        </w:tc>
        <w:tc>
          <w:tcPr>
            <w:tcW w:w="947" w:type="dxa"/>
            <w:shd w:val="clear" w:color="auto" w:fill="A6A6A6" w:themeFill="background1" w:themeFillShade="A6"/>
          </w:tcPr>
          <w:p w:rsidR="00774E73" w:rsidRDefault="00774E73" w:rsidP="005C1CED"/>
        </w:tc>
        <w:tc>
          <w:tcPr>
            <w:tcW w:w="949" w:type="dxa"/>
            <w:shd w:val="clear" w:color="auto" w:fill="A6A6A6" w:themeFill="background1" w:themeFillShade="A6"/>
          </w:tcPr>
          <w:p w:rsidR="00774E73" w:rsidRDefault="00774E73" w:rsidP="005C1CED"/>
        </w:tc>
        <w:tc>
          <w:tcPr>
            <w:tcW w:w="947" w:type="dxa"/>
            <w:shd w:val="clear" w:color="auto" w:fill="A6A6A6" w:themeFill="background1" w:themeFillShade="A6"/>
          </w:tcPr>
          <w:p w:rsidR="00774E73" w:rsidRDefault="00774E73" w:rsidP="005C1CED"/>
        </w:tc>
      </w:tr>
      <w:tr w:rsidR="00774E73" w:rsidTr="005C1CED">
        <w:tc>
          <w:tcPr>
            <w:tcW w:w="1498" w:type="dxa"/>
          </w:tcPr>
          <w:p w:rsidR="00774E73" w:rsidRPr="00C34C2A" w:rsidRDefault="00774E73" w:rsidP="005C1CED">
            <w:pPr>
              <w:rPr>
                <w:b/>
              </w:rPr>
            </w:pPr>
            <w:r>
              <w:rPr>
                <w:b/>
              </w:rPr>
              <w:t>SASPE</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75</w:t>
            </w:r>
          </w:p>
        </w:tc>
        <w:tc>
          <w:tcPr>
            <w:tcW w:w="943" w:type="dxa"/>
          </w:tcPr>
          <w:p w:rsidR="00774E73" w:rsidRDefault="00774E73" w:rsidP="005C1CED">
            <w:r>
              <w:t>16,6%</w:t>
            </w:r>
          </w:p>
        </w:tc>
        <w:tc>
          <w:tcPr>
            <w:tcW w:w="949" w:type="dxa"/>
          </w:tcPr>
          <w:p w:rsidR="00774E73" w:rsidRDefault="00774E73" w:rsidP="005C1CED">
            <w:r>
              <w:t>377</w:t>
            </w:r>
          </w:p>
        </w:tc>
        <w:tc>
          <w:tcPr>
            <w:tcW w:w="947" w:type="dxa"/>
          </w:tcPr>
          <w:p w:rsidR="00774E73" w:rsidRDefault="00774E73" w:rsidP="005C1CED">
            <w:r>
              <w:t>83,4%</w:t>
            </w:r>
          </w:p>
        </w:tc>
        <w:tc>
          <w:tcPr>
            <w:tcW w:w="949" w:type="dxa"/>
          </w:tcPr>
          <w:p w:rsidR="00774E73" w:rsidRDefault="00774E73" w:rsidP="005C1CED">
            <w:r>
              <w:t>0</w:t>
            </w:r>
          </w:p>
        </w:tc>
        <w:tc>
          <w:tcPr>
            <w:tcW w:w="947" w:type="dxa"/>
          </w:tcPr>
          <w:p w:rsidR="00774E73" w:rsidRDefault="00774E73" w:rsidP="005C1CED">
            <w:r>
              <w:t>0%</w:t>
            </w:r>
          </w:p>
        </w:tc>
      </w:tr>
      <w:bookmarkEnd w:id="19"/>
    </w:tbl>
    <w:p w:rsidR="00774E73" w:rsidRPr="00C05A9A" w:rsidRDefault="00774E73" w:rsidP="00774E73"/>
    <w:p w:rsidR="00774E73" w:rsidRPr="00D2235C" w:rsidRDefault="00774E73" w:rsidP="00774E73">
      <w:pPr>
        <w:rPr>
          <w:u w:val="single"/>
        </w:rPr>
      </w:pPr>
      <w:bookmarkStart w:id="20" w:name="_Hlk508185101"/>
      <w:r w:rsidRPr="00D2235C">
        <w:rPr>
          <w:u w:val="single"/>
        </w:rPr>
        <w:t>4.3.1. Répartition des contrats selon le sexe et le type de service</w:t>
      </w:r>
    </w:p>
    <w:p w:rsidR="00774E73" w:rsidRDefault="00774E73" w:rsidP="00774E73">
      <w:pPr>
        <w:jc w:val="both"/>
      </w:pPr>
      <w:r>
        <w:t xml:space="preserve">C’est dans les AMO, les PPP, les SAS et les CAS qu’on retrouve une surreprésentation des hommes par rapport à la moyenne du secteur de l’Aide à la Jeunesse (30,9%). On retrouve davantage de femmes dans les SASPE, les SPF et les SP. </w:t>
      </w:r>
    </w:p>
    <w:p w:rsidR="00774E73" w:rsidRPr="00696CF3" w:rsidRDefault="00774E73" w:rsidP="00774E73">
      <w:pPr>
        <w:spacing w:after="0"/>
        <w:jc w:val="both"/>
        <w:rPr>
          <w:sz w:val="20"/>
          <w:szCs w:val="20"/>
        </w:rPr>
      </w:pPr>
      <w:r w:rsidRPr="00696CF3">
        <w:rPr>
          <w:sz w:val="20"/>
          <w:szCs w:val="20"/>
        </w:rPr>
        <w:t>Tableau : Répartition des contrats selon le sexe et le type de service / AJ (BDD ONSS/ISAJH)</w:t>
      </w:r>
    </w:p>
    <w:tbl>
      <w:tblPr>
        <w:tblStyle w:val="Grilledutableau"/>
        <w:tblW w:w="0" w:type="auto"/>
        <w:tblLook w:val="04A0" w:firstRow="1" w:lastRow="0" w:firstColumn="1" w:lastColumn="0" w:noHBand="0" w:noVBand="1"/>
      </w:tblPr>
      <w:tblGrid>
        <w:gridCol w:w="1498"/>
        <w:gridCol w:w="943"/>
        <w:gridCol w:w="943"/>
        <w:gridCol w:w="943"/>
        <w:gridCol w:w="943"/>
      </w:tblGrid>
      <w:tr w:rsidR="00774E73" w:rsidRPr="00C34C2A" w:rsidTr="005C1CED">
        <w:tc>
          <w:tcPr>
            <w:tcW w:w="1498" w:type="dxa"/>
            <w:shd w:val="clear" w:color="auto" w:fill="A6A6A6" w:themeFill="background1" w:themeFillShade="A6"/>
          </w:tcPr>
          <w:p w:rsidR="00774E73" w:rsidRPr="00C34C2A" w:rsidRDefault="00774E73" w:rsidP="005C1CED">
            <w:pPr>
              <w:rPr>
                <w:b/>
              </w:rPr>
            </w:pPr>
            <w:bookmarkStart w:id="21" w:name="_Hlk509391561"/>
            <w:r w:rsidRPr="00C34C2A">
              <w:rPr>
                <w:b/>
              </w:rPr>
              <w:t>Type de service</w:t>
            </w:r>
          </w:p>
        </w:tc>
        <w:tc>
          <w:tcPr>
            <w:tcW w:w="1886" w:type="dxa"/>
            <w:gridSpan w:val="2"/>
            <w:shd w:val="clear" w:color="auto" w:fill="A6A6A6" w:themeFill="background1" w:themeFillShade="A6"/>
          </w:tcPr>
          <w:p w:rsidR="00774E73" w:rsidRPr="00C34C2A" w:rsidRDefault="00774E73" w:rsidP="005C1CED">
            <w:pPr>
              <w:jc w:val="center"/>
              <w:rPr>
                <w:b/>
              </w:rPr>
            </w:pPr>
            <w:r>
              <w:rPr>
                <w:b/>
              </w:rPr>
              <w:t>Homme</w:t>
            </w:r>
          </w:p>
        </w:tc>
        <w:tc>
          <w:tcPr>
            <w:tcW w:w="1886" w:type="dxa"/>
            <w:gridSpan w:val="2"/>
            <w:shd w:val="clear" w:color="auto" w:fill="A6A6A6" w:themeFill="background1" w:themeFillShade="A6"/>
          </w:tcPr>
          <w:p w:rsidR="00774E73" w:rsidRPr="00C34C2A" w:rsidRDefault="00774E73" w:rsidP="005C1CED">
            <w:pPr>
              <w:jc w:val="center"/>
              <w:rPr>
                <w:b/>
              </w:rPr>
            </w:pPr>
            <w:r>
              <w:rPr>
                <w:b/>
              </w:rPr>
              <w:t>Femme</w:t>
            </w:r>
          </w:p>
        </w:tc>
      </w:tr>
      <w:tr w:rsidR="00774E73" w:rsidTr="005C1CED">
        <w:tc>
          <w:tcPr>
            <w:tcW w:w="1498" w:type="dxa"/>
          </w:tcPr>
          <w:p w:rsidR="00774E73" w:rsidRPr="00C34C2A" w:rsidRDefault="00774E73" w:rsidP="005C1CED">
            <w:pPr>
              <w:rPr>
                <w:b/>
              </w:rPr>
            </w:pPr>
            <w:r w:rsidRPr="00C34C2A">
              <w:rPr>
                <w:b/>
              </w:rPr>
              <w:t xml:space="preserve">SAAE </w:t>
            </w:r>
          </w:p>
        </w:tc>
        <w:tc>
          <w:tcPr>
            <w:tcW w:w="943" w:type="dxa"/>
          </w:tcPr>
          <w:p w:rsidR="00774E73" w:rsidRDefault="00774E73" w:rsidP="005C1CED">
            <w:r>
              <w:t>940</w:t>
            </w:r>
          </w:p>
        </w:tc>
        <w:tc>
          <w:tcPr>
            <w:tcW w:w="943" w:type="dxa"/>
          </w:tcPr>
          <w:p w:rsidR="00774E73" w:rsidRDefault="00774E73" w:rsidP="005C1CED">
            <w:r>
              <w:t>30,4%</w:t>
            </w:r>
          </w:p>
        </w:tc>
        <w:tc>
          <w:tcPr>
            <w:tcW w:w="943" w:type="dxa"/>
          </w:tcPr>
          <w:p w:rsidR="00774E73" w:rsidRDefault="00774E73" w:rsidP="005C1CED">
            <w:r>
              <w:t>2157</w:t>
            </w:r>
          </w:p>
        </w:tc>
        <w:tc>
          <w:tcPr>
            <w:tcW w:w="943" w:type="dxa"/>
          </w:tcPr>
          <w:p w:rsidR="00774E73" w:rsidRDefault="00774E73" w:rsidP="005C1CED">
            <w:r>
              <w:t>69,6%</w:t>
            </w:r>
          </w:p>
        </w:tc>
      </w:tr>
      <w:tr w:rsidR="00774E73" w:rsidTr="005C1CED">
        <w:tc>
          <w:tcPr>
            <w:tcW w:w="1498" w:type="dxa"/>
          </w:tcPr>
          <w:p w:rsidR="00774E73" w:rsidRPr="00C34C2A" w:rsidRDefault="00774E73" w:rsidP="005C1CED">
            <w:pPr>
              <w:rPr>
                <w:b/>
              </w:rPr>
            </w:pPr>
            <w:r w:rsidRPr="00C34C2A">
              <w:rPr>
                <w:b/>
              </w:rPr>
              <w:t xml:space="preserve">AMO </w:t>
            </w:r>
          </w:p>
        </w:tc>
        <w:tc>
          <w:tcPr>
            <w:tcW w:w="943" w:type="dxa"/>
          </w:tcPr>
          <w:p w:rsidR="00774E73" w:rsidRDefault="00774E73" w:rsidP="005C1CED">
            <w:r>
              <w:t>243</w:t>
            </w:r>
          </w:p>
        </w:tc>
        <w:tc>
          <w:tcPr>
            <w:tcW w:w="943" w:type="dxa"/>
          </w:tcPr>
          <w:p w:rsidR="00774E73" w:rsidRDefault="00774E73" w:rsidP="005C1CED">
            <w:r>
              <w:t>35,2%</w:t>
            </w:r>
          </w:p>
        </w:tc>
        <w:tc>
          <w:tcPr>
            <w:tcW w:w="943" w:type="dxa"/>
          </w:tcPr>
          <w:p w:rsidR="00774E73" w:rsidRDefault="00774E73" w:rsidP="005C1CED">
            <w:r>
              <w:t>447</w:t>
            </w:r>
          </w:p>
        </w:tc>
        <w:tc>
          <w:tcPr>
            <w:tcW w:w="943" w:type="dxa"/>
          </w:tcPr>
          <w:p w:rsidR="00774E73" w:rsidRDefault="00774E73" w:rsidP="005C1CED">
            <w:r>
              <w:t>64,8%</w:t>
            </w:r>
          </w:p>
        </w:tc>
      </w:tr>
      <w:tr w:rsidR="00774E73" w:rsidTr="005C1CED">
        <w:tc>
          <w:tcPr>
            <w:tcW w:w="1498" w:type="dxa"/>
          </w:tcPr>
          <w:p w:rsidR="00774E73" w:rsidRPr="00C34C2A" w:rsidRDefault="00774E73" w:rsidP="005C1CED">
            <w:pPr>
              <w:rPr>
                <w:b/>
              </w:rPr>
            </w:pPr>
            <w:r w:rsidRPr="00C34C2A">
              <w:rPr>
                <w:b/>
              </w:rPr>
              <w:t xml:space="preserve">SAIE </w:t>
            </w:r>
          </w:p>
        </w:tc>
        <w:tc>
          <w:tcPr>
            <w:tcW w:w="943" w:type="dxa"/>
          </w:tcPr>
          <w:p w:rsidR="00774E73" w:rsidRDefault="00774E73" w:rsidP="005C1CED">
            <w:r>
              <w:t>421</w:t>
            </w:r>
          </w:p>
        </w:tc>
        <w:tc>
          <w:tcPr>
            <w:tcW w:w="943" w:type="dxa"/>
          </w:tcPr>
          <w:p w:rsidR="00774E73" w:rsidRDefault="00774E73" w:rsidP="005C1CED">
            <w:r>
              <w:t>28,3%</w:t>
            </w:r>
          </w:p>
        </w:tc>
        <w:tc>
          <w:tcPr>
            <w:tcW w:w="943" w:type="dxa"/>
          </w:tcPr>
          <w:p w:rsidR="00774E73" w:rsidRDefault="00774E73" w:rsidP="005C1CED">
            <w:r>
              <w:t>1065</w:t>
            </w:r>
          </w:p>
        </w:tc>
        <w:tc>
          <w:tcPr>
            <w:tcW w:w="943" w:type="dxa"/>
          </w:tcPr>
          <w:p w:rsidR="00774E73" w:rsidRDefault="00774E73" w:rsidP="005C1CED">
            <w:r>
              <w:t>71,7%</w:t>
            </w:r>
          </w:p>
        </w:tc>
      </w:tr>
      <w:tr w:rsidR="00774E73" w:rsidTr="005C1CED">
        <w:tc>
          <w:tcPr>
            <w:tcW w:w="1498" w:type="dxa"/>
          </w:tcPr>
          <w:p w:rsidR="00774E73" w:rsidRPr="00C34C2A" w:rsidRDefault="00774E73" w:rsidP="005C1CED">
            <w:pPr>
              <w:rPr>
                <w:b/>
              </w:rPr>
            </w:pPr>
            <w:r w:rsidRPr="00C34C2A">
              <w:rPr>
                <w:b/>
              </w:rPr>
              <w:t xml:space="preserve">PPP </w:t>
            </w:r>
          </w:p>
        </w:tc>
        <w:tc>
          <w:tcPr>
            <w:tcW w:w="943" w:type="dxa"/>
          </w:tcPr>
          <w:p w:rsidR="00774E73" w:rsidRDefault="00774E73" w:rsidP="005C1CED">
            <w:r>
              <w:t>192</w:t>
            </w:r>
          </w:p>
        </w:tc>
        <w:tc>
          <w:tcPr>
            <w:tcW w:w="943" w:type="dxa"/>
          </w:tcPr>
          <w:p w:rsidR="00774E73" w:rsidRDefault="00774E73" w:rsidP="005C1CED">
            <w:r>
              <w:t>33%</w:t>
            </w:r>
          </w:p>
        </w:tc>
        <w:tc>
          <w:tcPr>
            <w:tcW w:w="943" w:type="dxa"/>
          </w:tcPr>
          <w:p w:rsidR="00774E73" w:rsidRDefault="00774E73" w:rsidP="005C1CED">
            <w:r>
              <w:t>389</w:t>
            </w:r>
          </w:p>
        </w:tc>
        <w:tc>
          <w:tcPr>
            <w:tcW w:w="943" w:type="dxa"/>
          </w:tcPr>
          <w:p w:rsidR="00774E73" w:rsidRDefault="00774E73" w:rsidP="005C1CED">
            <w:r>
              <w:t>67%</w:t>
            </w:r>
          </w:p>
        </w:tc>
      </w:tr>
      <w:tr w:rsidR="00774E73" w:rsidTr="005C1CED">
        <w:tc>
          <w:tcPr>
            <w:tcW w:w="1498" w:type="dxa"/>
          </w:tcPr>
          <w:p w:rsidR="00774E73" w:rsidRPr="00C34C2A" w:rsidRDefault="00774E73" w:rsidP="005C1CED">
            <w:pPr>
              <w:rPr>
                <w:b/>
              </w:rPr>
            </w:pPr>
            <w:r w:rsidRPr="00C34C2A">
              <w:rPr>
                <w:b/>
              </w:rPr>
              <w:t>COE</w:t>
            </w:r>
          </w:p>
        </w:tc>
        <w:tc>
          <w:tcPr>
            <w:tcW w:w="943" w:type="dxa"/>
          </w:tcPr>
          <w:p w:rsidR="00774E73" w:rsidRDefault="00774E73" w:rsidP="005C1CED">
            <w:r>
              <w:t>47</w:t>
            </w:r>
          </w:p>
        </w:tc>
        <w:tc>
          <w:tcPr>
            <w:tcW w:w="943" w:type="dxa"/>
          </w:tcPr>
          <w:p w:rsidR="00774E73" w:rsidRDefault="00774E73" w:rsidP="005C1CED">
            <w:r>
              <w:t>26,1%</w:t>
            </w:r>
          </w:p>
        </w:tc>
        <w:tc>
          <w:tcPr>
            <w:tcW w:w="943" w:type="dxa"/>
          </w:tcPr>
          <w:p w:rsidR="00774E73" w:rsidRDefault="00774E73" w:rsidP="005C1CED">
            <w:r>
              <w:t>133</w:t>
            </w:r>
          </w:p>
        </w:tc>
        <w:tc>
          <w:tcPr>
            <w:tcW w:w="943" w:type="dxa"/>
          </w:tcPr>
          <w:p w:rsidR="00774E73" w:rsidRDefault="00774E73" w:rsidP="005C1CED">
            <w:r>
              <w:t>73,9%</w:t>
            </w:r>
          </w:p>
        </w:tc>
      </w:tr>
      <w:tr w:rsidR="00774E73" w:rsidTr="005C1CED">
        <w:tc>
          <w:tcPr>
            <w:tcW w:w="1498" w:type="dxa"/>
          </w:tcPr>
          <w:p w:rsidR="00774E73" w:rsidRPr="00C34C2A" w:rsidRDefault="00774E73" w:rsidP="005C1CED">
            <w:pPr>
              <w:rPr>
                <w:b/>
              </w:rPr>
            </w:pPr>
            <w:r w:rsidRPr="00C34C2A">
              <w:rPr>
                <w:b/>
              </w:rPr>
              <w:t xml:space="preserve">SPF </w:t>
            </w:r>
          </w:p>
        </w:tc>
        <w:tc>
          <w:tcPr>
            <w:tcW w:w="943" w:type="dxa"/>
          </w:tcPr>
          <w:p w:rsidR="00774E73" w:rsidRDefault="00774E73" w:rsidP="005C1CED">
            <w:r>
              <w:t>33</w:t>
            </w:r>
          </w:p>
        </w:tc>
        <w:tc>
          <w:tcPr>
            <w:tcW w:w="943" w:type="dxa"/>
          </w:tcPr>
          <w:p w:rsidR="00774E73" w:rsidRDefault="00774E73" w:rsidP="005C1CED">
            <w:r>
              <w:t>14%</w:t>
            </w:r>
          </w:p>
        </w:tc>
        <w:tc>
          <w:tcPr>
            <w:tcW w:w="943" w:type="dxa"/>
          </w:tcPr>
          <w:p w:rsidR="00774E73" w:rsidRDefault="00774E73" w:rsidP="005C1CED">
            <w:r>
              <w:t>202</w:t>
            </w:r>
          </w:p>
        </w:tc>
        <w:tc>
          <w:tcPr>
            <w:tcW w:w="943" w:type="dxa"/>
          </w:tcPr>
          <w:p w:rsidR="00774E73" w:rsidRDefault="00774E73" w:rsidP="005C1CED">
            <w:r>
              <w:t>86%</w:t>
            </w:r>
          </w:p>
        </w:tc>
      </w:tr>
      <w:tr w:rsidR="00774E73" w:rsidTr="005C1CED">
        <w:tc>
          <w:tcPr>
            <w:tcW w:w="1498" w:type="dxa"/>
          </w:tcPr>
          <w:p w:rsidR="00774E73" w:rsidRPr="00C34C2A" w:rsidRDefault="00774E73" w:rsidP="005C1CED">
            <w:pPr>
              <w:rPr>
                <w:b/>
              </w:rPr>
            </w:pPr>
            <w:r w:rsidRPr="00C34C2A">
              <w:rPr>
                <w:b/>
              </w:rPr>
              <w:t>SARE</w:t>
            </w:r>
          </w:p>
        </w:tc>
        <w:tc>
          <w:tcPr>
            <w:tcW w:w="943" w:type="dxa"/>
          </w:tcPr>
          <w:p w:rsidR="00774E73" w:rsidRDefault="00774E73" w:rsidP="005C1CED">
            <w:r>
              <w:t>32</w:t>
            </w:r>
          </w:p>
        </w:tc>
        <w:tc>
          <w:tcPr>
            <w:tcW w:w="943" w:type="dxa"/>
          </w:tcPr>
          <w:p w:rsidR="00774E73" w:rsidRDefault="00774E73" w:rsidP="005C1CED">
            <w:r>
              <w:t>27,1%</w:t>
            </w:r>
          </w:p>
        </w:tc>
        <w:tc>
          <w:tcPr>
            <w:tcW w:w="943" w:type="dxa"/>
          </w:tcPr>
          <w:p w:rsidR="00774E73" w:rsidRDefault="00774E73" w:rsidP="005C1CED">
            <w:r>
              <w:t>86</w:t>
            </w:r>
          </w:p>
        </w:tc>
        <w:tc>
          <w:tcPr>
            <w:tcW w:w="943" w:type="dxa"/>
          </w:tcPr>
          <w:p w:rsidR="00774E73" w:rsidRDefault="00774E73" w:rsidP="005C1CED">
            <w:r>
              <w:t>72,9%</w:t>
            </w:r>
          </w:p>
        </w:tc>
      </w:tr>
      <w:tr w:rsidR="00774E73" w:rsidTr="005C1CED">
        <w:tc>
          <w:tcPr>
            <w:tcW w:w="1498" w:type="dxa"/>
          </w:tcPr>
          <w:p w:rsidR="00774E73" w:rsidRPr="00C34C2A" w:rsidRDefault="00774E73" w:rsidP="005C1CED">
            <w:pPr>
              <w:rPr>
                <w:b/>
              </w:rPr>
            </w:pPr>
            <w:r w:rsidRPr="00C34C2A">
              <w:rPr>
                <w:b/>
              </w:rPr>
              <w:t>SAS</w:t>
            </w:r>
          </w:p>
        </w:tc>
        <w:tc>
          <w:tcPr>
            <w:tcW w:w="943" w:type="dxa"/>
          </w:tcPr>
          <w:p w:rsidR="00774E73" w:rsidRDefault="00774E73" w:rsidP="005C1CED">
            <w:r>
              <w:t>40</w:t>
            </w:r>
          </w:p>
        </w:tc>
        <w:tc>
          <w:tcPr>
            <w:tcW w:w="943" w:type="dxa"/>
          </w:tcPr>
          <w:p w:rsidR="00774E73" w:rsidRDefault="00774E73" w:rsidP="005C1CED">
            <w:r>
              <w:t>43%</w:t>
            </w:r>
          </w:p>
        </w:tc>
        <w:tc>
          <w:tcPr>
            <w:tcW w:w="943" w:type="dxa"/>
          </w:tcPr>
          <w:p w:rsidR="00774E73" w:rsidRDefault="00774E73" w:rsidP="005C1CED">
            <w:r>
              <w:t>53</w:t>
            </w:r>
          </w:p>
        </w:tc>
        <w:tc>
          <w:tcPr>
            <w:tcW w:w="943" w:type="dxa"/>
          </w:tcPr>
          <w:p w:rsidR="00774E73" w:rsidRDefault="00774E73" w:rsidP="005C1CED">
            <w:r>
              <w:t>57%</w:t>
            </w:r>
          </w:p>
        </w:tc>
      </w:tr>
      <w:tr w:rsidR="00774E73" w:rsidTr="005C1CED">
        <w:tc>
          <w:tcPr>
            <w:tcW w:w="1498" w:type="dxa"/>
          </w:tcPr>
          <w:p w:rsidR="00774E73" w:rsidRPr="00C34C2A" w:rsidRDefault="00774E73" w:rsidP="005C1CED">
            <w:pPr>
              <w:rPr>
                <w:b/>
              </w:rPr>
            </w:pPr>
            <w:r w:rsidRPr="00C34C2A">
              <w:rPr>
                <w:b/>
                <w:lang w:val="en-US"/>
              </w:rPr>
              <w:t>CAS</w:t>
            </w:r>
          </w:p>
        </w:tc>
        <w:tc>
          <w:tcPr>
            <w:tcW w:w="943" w:type="dxa"/>
          </w:tcPr>
          <w:p w:rsidR="00774E73" w:rsidRDefault="00774E73" w:rsidP="005C1CED">
            <w:r>
              <w:t>84</w:t>
            </w:r>
          </w:p>
        </w:tc>
        <w:tc>
          <w:tcPr>
            <w:tcW w:w="943" w:type="dxa"/>
          </w:tcPr>
          <w:p w:rsidR="00774E73" w:rsidRDefault="00774E73" w:rsidP="005C1CED">
            <w:r>
              <w:t>41,8%</w:t>
            </w:r>
          </w:p>
        </w:tc>
        <w:tc>
          <w:tcPr>
            <w:tcW w:w="943" w:type="dxa"/>
          </w:tcPr>
          <w:p w:rsidR="00774E73" w:rsidRDefault="00774E73" w:rsidP="005C1CED">
            <w:r>
              <w:t>117</w:t>
            </w:r>
          </w:p>
        </w:tc>
        <w:tc>
          <w:tcPr>
            <w:tcW w:w="943" w:type="dxa"/>
          </w:tcPr>
          <w:p w:rsidR="00774E73" w:rsidRDefault="00774E73" w:rsidP="005C1CED">
            <w:r>
              <w:t>58,2%</w:t>
            </w:r>
          </w:p>
        </w:tc>
      </w:tr>
      <w:tr w:rsidR="00774E73" w:rsidTr="005C1CED">
        <w:tc>
          <w:tcPr>
            <w:tcW w:w="1498" w:type="dxa"/>
          </w:tcPr>
          <w:p w:rsidR="00774E73" w:rsidRPr="00C34C2A" w:rsidRDefault="00774E73" w:rsidP="005C1CED">
            <w:pPr>
              <w:rPr>
                <w:b/>
                <w:lang w:val="en-US"/>
              </w:rPr>
            </w:pPr>
            <w:r w:rsidRPr="00C34C2A">
              <w:rPr>
                <w:b/>
                <w:lang w:val="en-US"/>
              </w:rPr>
              <w:t>CAU</w:t>
            </w:r>
          </w:p>
        </w:tc>
        <w:tc>
          <w:tcPr>
            <w:tcW w:w="943" w:type="dxa"/>
          </w:tcPr>
          <w:p w:rsidR="00774E73" w:rsidRDefault="00774E73" w:rsidP="005C1CED">
            <w:r>
              <w:t>77</w:t>
            </w:r>
          </w:p>
        </w:tc>
        <w:tc>
          <w:tcPr>
            <w:tcW w:w="943" w:type="dxa"/>
          </w:tcPr>
          <w:p w:rsidR="00774E73" w:rsidRDefault="00774E73" w:rsidP="005C1CED">
            <w:r>
              <w:t>24,4%</w:t>
            </w:r>
          </w:p>
        </w:tc>
        <w:tc>
          <w:tcPr>
            <w:tcW w:w="943" w:type="dxa"/>
          </w:tcPr>
          <w:p w:rsidR="00774E73" w:rsidRDefault="00774E73" w:rsidP="005C1CED">
            <w:r>
              <w:t>238</w:t>
            </w:r>
          </w:p>
        </w:tc>
        <w:tc>
          <w:tcPr>
            <w:tcW w:w="943" w:type="dxa"/>
          </w:tcPr>
          <w:p w:rsidR="00774E73" w:rsidRDefault="00774E73" w:rsidP="005C1CED">
            <w:r>
              <w:t>75,6%</w:t>
            </w:r>
          </w:p>
        </w:tc>
      </w:tr>
      <w:tr w:rsidR="00774E73" w:rsidTr="005C1CED">
        <w:tc>
          <w:tcPr>
            <w:tcW w:w="1498" w:type="dxa"/>
          </w:tcPr>
          <w:p w:rsidR="00774E73" w:rsidRPr="00C34C2A" w:rsidRDefault="00774E73" w:rsidP="005C1CED">
            <w:pPr>
              <w:rPr>
                <w:b/>
                <w:lang w:val="en-US"/>
              </w:rPr>
            </w:pPr>
            <w:r w:rsidRPr="00C34C2A">
              <w:rPr>
                <w:b/>
                <w:lang w:val="en-US"/>
              </w:rPr>
              <w:t>SP</w:t>
            </w:r>
          </w:p>
        </w:tc>
        <w:tc>
          <w:tcPr>
            <w:tcW w:w="943" w:type="dxa"/>
          </w:tcPr>
          <w:p w:rsidR="00774E73" w:rsidRDefault="00774E73" w:rsidP="005C1CED">
            <w:r>
              <w:t>1</w:t>
            </w:r>
          </w:p>
        </w:tc>
        <w:tc>
          <w:tcPr>
            <w:tcW w:w="943" w:type="dxa"/>
          </w:tcPr>
          <w:p w:rsidR="00774E73" w:rsidRDefault="00774E73" w:rsidP="005C1CED">
            <w:r>
              <w:t>4%</w:t>
            </w:r>
          </w:p>
        </w:tc>
        <w:tc>
          <w:tcPr>
            <w:tcW w:w="943" w:type="dxa"/>
          </w:tcPr>
          <w:p w:rsidR="00774E73" w:rsidRDefault="00774E73" w:rsidP="005C1CED">
            <w:r>
              <w:t>24</w:t>
            </w:r>
          </w:p>
        </w:tc>
        <w:tc>
          <w:tcPr>
            <w:tcW w:w="943" w:type="dxa"/>
          </w:tcPr>
          <w:p w:rsidR="00774E73" w:rsidRDefault="00774E73" w:rsidP="005C1CED">
            <w:r>
              <w:t>96%</w:t>
            </w:r>
          </w:p>
        </w:tc>
      </w:tr>
      <w:tr w:rsidR="00774E73" w:rsidTr="005C1CED">
        <w:tc>
          <w:tcPr>
            <w:tcW w:w="1498" w:type="dxa"/>
          </w:tcPr>
          <w:p w:rsidR="00774E73" w:rsidRPr="00C34C2A" w:rsidRDefault="00774E73" w:rsidP="005C1CED">
            <w:pPr>
              <w:rPr>
                <w:b/>
              </w:rPr>
            </w:pPr>
            <w:r w:rsidRPr="00C34C2A">
              <w:rPr>
                <w:b/>
              </w:rPr>
              <w:t>COO</w:t>
            </w:r>
          </w:p>
        </w:tc>
        <w:tc>
          <w:tcPr>
            <w:tcW w:w="943" w:type="dxa"/>
          </w:tcPr>
          <w:p w:rsidR="00774E73" w:rsidRDefault="00774E73" w:rsidP="005C1CED">
            <w:r>
              <w:t>77</w:t>
            </w:r>
          </w:p>
        </w:tc>
        <w:tc>
          <w:tcPr>
            <w:tcW w:w="943" w:type="dxa"/>
          </w:tcPr>
          <w:p w:rsidR="00774E73" w:rsidRDefault="00774E73" w:rsidP="005C1CED">
            <w:r>
              <w:t>29,3%</w:t>
            </w:r>
          </w:p>
        </w:tc>
        <w:tc>
          <w:tcPr>
            <w:tcW w:w="943" w:type="dxa"/>
          </w:tcPr>
          <w:p w:rsidR="00774E73" w:rsidRDefault="00774E73" w:rsidP="005C1CED">
            <w:r>
              <w:t>186</w:t>
            </w:r>
          </w:p>
        </w:tc>
        <w:tc>
          <w:tcPr>
            <w:tcW w:w="943" w:type="dxa"/>
          </w:tcPr>
          <w:p w:rsidR="00774E73" w:rsidRDefault="00774E73" w:rsidP="005C1CED">
            <w:r>
              <w:t>70,7%</w:t>
            </w:r>
          </w:p>
        </w:tc>
      </w:tr>
      <w:tr w:rsidR="00774E73" w:rsidTr="005C1CED">
        <w:tc>
          <w:tcPr>
            <w:tcW w:w="1498" w:type="dxa"/>
          </w:tcPr>
          <w:p w:rsidR="00774E73" w:rsidRPr="00C34C2A" w:rsidRDefault="00774E73" w:rsidP="005C1CED">
            <w:pPr>
              <w:rPr>
                <w:b/>
              </w:rPr>
            </w:pPr>
            <w:r w:rsidRPr="00C34C2A">
              <w:rPr>
                <w:b/>
              </w:rPr>
              <w:t>CAEVM</w:t>
            </w:r>
          </w:p>
        </w:tc>
        <w:tc>
          <w:tcPr>
            <w:tcW w:w="943" w:type="dxa"/>
          </w:tcPr>
          <w:p w:rsidR="00774E73" w:rsidRDefault="00774E73" w:rsidP="005C1CED">
            <w:r>
              <w:t>64</w:t>
            </w:r>
          </w:p>
        </w:tc>
        <w:tc>
          <w:tcPr>
            <w:tcW w:w="943" w:type="dxa"/>
          </w:tcPr>
          <w:p w:rsidR="00774E73" w:rsidRDefault="00774E73" w:rsidP="005C1CED">
            <w:r>
              <w:t>26%</w:t>
            </w:r>
          </w:p>
        </w:tc>
        <w:tc>
          <w:tcPr>
            <w:tcW w:w="943" w:type="dxa"/>
          </w:tcPr>
          <w:p w:rsidR="00774E73" w:rsidRDefault="00774E73" w:rsidP="005C1CED">
            <w:r>
              <w:t>182</w:t>
            </w:r>
          </w:p>
        </w:tc>
        <w:tc>
          <w:tcPr>
            <w:tcW w:w="943" w:type="dxa"/>
          </w:tcPr>
          <w:p w:rsidR="00774E73" w:rsidRDefault="00774E73" w:rsidP="005C1CED">
            <w:r>
              <w:t>74%</w:t>
            </w:r>
          </w:p>
        </w:tc>
      </w:tr>
      <w:tr w:rsidR="00774E73" w:rsidTr="005C1CED">
        <w:tc>
          <w:tcPr>
            <w:tcW w:w="1498" w:type="dxa"/>
          </w:tcPr>
          <w:p w:rsidR="00774E73" w:rsidRPr="00C34C2A" w:rsidRDefault="00774E73" w:rsidP="005C1CED">
            <w:pPr>
              <w:rPr>
                <w:b/>
              </w:rPr>
            </w:pPr>
            <w:r w:rsidRPr="00C34C2A">
              <w:rPr>
                <w:b/>
              </w:rPr>
              <w:t xml:space="preserve">CJ </w:t>
            </w:r>
          </w:p>
        </w:tc>
        <w:tc>
          <w:tcPr>
            <w:tcW w:w="943" w:type="dxa"/>
          </w:tcPr>
          <w:p w:rsidR="00774E73" w:rsidRDefault="00774E73" w:rsidP="005C1CED">
            <w:r>
              <w:t>27</w:t>
            </w:r>
          </w:p>
        </w:tc>
        <w:tc>
          <w:tcPr>
            <w:tcW w:w="943" w:type="dxa"/>
          </w:tcPr>
          <w:p w:rsidR="00774E73" w:rsidRDefault="00774E73" w:rsidP="005C1CED">
            <w:r>
              <w:t>28,7%</w:t>
            </w:r>
          </w:p>
        </w:tc>
        <w:tc>
          <w:tcPr>
            <w:tcW w:w="943" w:type="dxa"/>
          </w:tcPr>
          <w:p w:rsidR="00774E73" w:rsidRDefault="00774E73" w:rsidP="005C1CED">
            <w:r>
              <w:t>67</w:t>
            </w:r>
          </w:p>
        </w:tc>
        <w:tc>
          <w:tcPr>
            <w:tcW w:w="943" w:type="dxa"/>
          </w:tcPr>
          <w:p w:rsidR="00774E73" w:rsidRDefault="00774E73" w:rsidP="005C1CED">
            <w:r>
              <w:t>71,3%</w:t>
            </w:r>
          </w:p>
        </w:tc>
      </w:tr>
      <w:tr w:rsidR="00774E73" w:rsidTr="005C1CED">
        <w:tc>
          <w:tcPr>
            <w:tcW w:w="1498" w:type="dxa"/>
            <w:shd w:val="clear" w:color="auto" w:fill="A6A6A6" w:themeFill="background1" w:themeFillShade="A6"/>
          </w:tcPr>
          <w:p w:rsidR="00774E73" w:rsidRPr="00C34C2A" w:rsidRDefault="00774E73" w:rsidP="005C1CED">
            <w:pPr>
              <w:rPr>
                <w:b/>
              </w:rPr>
            </w:pPr>
          </w:p>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r>
      <w:tr w:rsidR="00774E73" w:rsidTr="005C1CED">
        <w:tc>
          <w:tcPr>
            <w:tcW w:w="1498" w:type="dxa"/>
          </w:tcPr>
          <w:p w:rsidR="00774E73" w:rsidRPr="00C34C2A" w:rsidRDefault="00774E73" w:rsidP="005C1CED">
            <w:pPr>
              <w:rPr>
                <w:b/>
              </w:rPr>
            </w:pPr>
            <w:r>
              <w:rPr>
                <w:b/>
              </w:rPr>
              <w:t>SASPE</w:t>
            </w:r>
          </w:p>
        </w:tc>
        <w:tc>
          <w:tcPr>
            <w:tcW w:w="943" w:type="dxa"/>
          </w:tcPr>
          <w:p w:rsidR="00774E73" w:rsidRDefault="00774E73" w:rsidP="005C1CED">
            <w:r>
              <w:t>61</w:t>
            </w:r>
          </w:p>
        </w:tc>
        <w:tc>
          <w:tcPr>
            <w:tcW w:w="943" w:type="dxa"/>
          </w:tcPr>
          <w:p w:rsidR="00774E73" w:rsidRDefault="00774E73" w:rsidP="005C1CED">
            <w:r>
              <w:t>13,5%</w:t>
            </w:r>
          </w:p>
        </w:tc>
        <w:tc>
          <w:tcPr>
            <w:tcW w:w="943" w:type="dxa"/>
          </w:tcPr>
          <w:p w:rsidR="00774E73" w:rsidRDefault="00774E73" w:rsidP="005C1CED">
            <w:r>
              <w:t>391</w:t>
            </w:r>
          </w:p>
        </w:tc>
        <w:tc>
          <w:tcPr>
            <w:tcW w:w="943" w:type="dxa"/>
          </w:tcPr>
          <w:p w:rsidR="00774E73" w:rsidRDefault="00774E73" w:rsidP="005C1CED">
            <w:r>
              <w:t>86,5%</w:t>
            </w:r>
          </w:p>
        </w:tc>
      </w:tr>
      <w:bookmarkEnd w:id="21"/>
    </w:tbl>
    <w:p w:rsidR="00774E73" w:rsidRDefault="00774E73" w:rsidP="00774E73"/>
    <w:p w:rsidR="00774E73" w:rsidRPr="00D2235C" w:rsidRDefault="00774E73" w:rsidP="00774E73">
      <w:pPr>
        <w:contextualSpacing/>
        <w:rPr>
          <w:u w:val="single"/>
        </w:rPr>
      </w:pPr>
      <w:r w:rsidRPr="00D2235C">
        <w:rPr>
          <w:u w:val="single"/>
        </w:rPr>
        <w:t>4.3.2. Répartition des contrats selon l’âge et le type de service</w:t>
      </w:r>
    </w:p>
    <w:p w:rsidR="00774E73" w:rsidRDefault="00774E73" w:rsidP="00774E73">
      <w:pPr>
        <w:contextualSpacing/>
      </w:pPr>
    </w:p>
    <w:p w:rsidR="00774E73" w:rsidRDefault="00774E73" w:rsidP="00774E73">
      <w:r>
        <w:t>Les SAAE, les SAIE, les SARE, les CAEVM et les CAU présentent une surreprésentation des 45 ans et plus (part dans le secteur : 39,5%). On retrouve des structures significativement plus jeunes dans les AMO, les SASPE, les CAS, les SPF, les SP et les SAS.</w:t>
      </w:r>
    </w:p>
    <w:p w:rsidR="00774E73" w:rsidRPr="00696CF3" w:rsidRDefault="00774E73" w:rsidP="00774E73">
      <w:pPr>
        <w:contextualSpacing/>
        <w:rPr>
          <w:sz w:val="20"/>
          <w:szCs w:val="20"/>
        </w:rPr>
      </w:pPr>
      <w:r w:rsidRPr="00696CF3">
        <w:rPr>
          <w:sz w:val="20"/>
          <w:szCs w:val="20"/>
        </w:rPr>
        <w:t>Tableau : Répartition des contrats selon l’âge et le type de service / AJ (BDD ONSS/ISAJH)</w:t>
      </w:r>
    </w:p>
    <w:tbl>
      <w:tblPr>
        <w:tblStyle w:val="Grilledutableau"/>
        <w:tblW w:w="9061" w:type="dxa"/>
        <w:tblLook w:val="04A0" w:firstRow="1" w:lastRow="0" w:firstColumn="1" w:lastColumn="0" w:noHBand="0" w:noVBand="1"/>
      </w:tblPr>
      <w:tblGrid>
        <w:gridCol w:w="1510"/>
        <w:gridCol w:w="1510"/>
        <w:gridCol w:w="1510"/>
        <w:gridCol w:w="1510"/>
        <w:gridCol w:w="1510"/>
        <w:gridCol w:w="1511"/>
      </w:tblGrid>
      <w:tr w:rsidR="00774E73" w:rsidRPr="006C3640" w:rsidTr="005C1CED">
        <w:tc>
          <w:tcPr>
            <w:tcW w:w="1510" w:type="dxa"/>
            <w:shd w:val="clear" w:color="auto" w:fill="A6A6A6" w:themeFill="background1" w:themeFillShade="A6"/>
          </w:tcPr>
          <w:p w:rsidR="00774E73" w:rsidRPr="006C3640" w:rsidRDefault="00774E73" w:rsidP="005C1CED">
            <w:pPr>
              <w:contextualSpacing/>
              <w:rPr>
                <w:b/>
              </w:rPr>
            </w:pPr>
            <w:bookmarkStart w:id="22" w:name="_Hlk509392881"/>
            <w:r w:rsidRPr="006C3640">
              <w:rPr>
                <w:b/>
              </w:rPr>
              <w:t>Type de service</w:t>
            </w:r>
          </w:p>
        </w:tc>
        <w:tc>
          <w:tcPr>
            <w:tcW w:w="1510" w:type="dxa"/>
            <w:shd w:val="clear" w:color="auto" w:fill="A6A6A6" w:themeFill="background1" w:themeFillShade="A6"/>
          </w:tcPr>
          <w:p w:rsidR="00774E73" w:rsidRPr="006C3640" w:rsidRDefault="00774E73" w:rsidP="005C1CED">
            <w:pPr>
              <w:contextualSpacing/>
              <w:jc w:val="center"/>
              <w:rPr>
                <w:b/>
              </w:rPr>
            </w:pPr>
            <w:r w:rsidRPr="006C3640">
              <w:rPr>
                <w:b/>
              </w:rPr>
              <w:t>&lt; 26</w:t>
            </w:r>
          </w:p>
        </w:tc>
        <w:tc>
          <w:tcPr>
            <w:tcW w:w="1510" w:type="dxa"/>
            <w:shd w:val="clear" w:color="auto" w:fill="A6A6A6" w:themeFill="background1" w:themeFillShade="A6"/>
          </w:tcPr>
          <w:p w:rsidR="00774E73" w:rsidRPr="006C3640" w:rsidRDefault="00774E73" w:rsidP="005C1CED">
            <w:pPr>
              <w:contextualSpacing/>
              <w:jc w:val="center"/>
              <w:rPr>
                <w:b/>
              </w:rPr>
            </w:pPr>
            <w:r w:rsidRPr="006C3640">
              <w:rPr>
                <w:b/>
              </w:rPr>
              <w:t>26 – 34</w:t>
            </w:r>
          </w:p>
        </w:tc>
        <w:tc>
          <w:tcPr>
            <w:tcW w:w="1510" w:type="dxa"/>
            <w:shd w:val="clear" w:color="auto" w:fill="A6A6A6" w:themeFill="background1" w:themeFillShade="A6"/>
          </w:tcPr>
          <w:p w:rsidR="00774E73" w:rsidRPr="006C3640" w:rsidRDefault="00774E73" w:rsidP="005C1CED">
            <w:pPr>
              <w:contextualSpacing/>
              <w:jc w:val="center"/>
              <w:rPr>
                <w:b/>
              </w:rPr>
            </w:pPr>
            <w:r w:rsidRPr="006C3640">
              <w:rPr>
                <w:b/>
              </w:rPr>
              <w:t>35 – 44</w:t>
            </w:r>
          </w:p>
        </w:tc>
        <w:tc>
          <w:tcPr>
            <w:tcW w:w="1510" w:type="dxa"/>
            <w:shd w:val="clear" w:color="auto" w:fill="A6A6A6" w:themeFill="background1" w:themeFillShade="A6"/>
          </w:tcPr>
          <w:p w:rsidR="00774E73" w:rsidRPr="006C3640" w:rsidRDefault="00774E73" w:rsidP="005C1CED">
            <w:pPr>
              <w:contextualSpacing/>
              <w:jc w:val="center"/>
              <w:rPr>
                <w:b/>
              </w:rPr>
            </w:pPr>
            <w:r w:rsidRPr="006C3640">
              <w:rPr>
                <w:b/>
              </w:rPr>
              <w:t>45 – 54</w:t>
            </w:r>
          </w:p>
        </w:tc>
        <w:tc>
          <w:tcPr>
            <w:tcW w:w="1511" w:type="dxa"/>
            <w:shd w:val="clear" w:color="auto" w:fill="A6A6A6" w:themeFill="background1" w:themeFillShade="A6"/>
          </w:tcPr>
          <w:p w:rsidR="00774E73" w:rsidRPr="006C3640" w:rsidRDefault="00774E73" w:rsidP="005C1CED">
            <w:pPr>
              <w:contextualSpacing/>
              <w:jc w:val="center"/>
              <w:rPr>
                <w:b/>
              </w:rPr>
            </w:pPr>
            <w:r w:rsidRPr="006C3640">
              <w:rPr>
                <w:b/>
              </w:rPr>
              <w:t>55 et +</w:t>
            </w:r>
          </w:p>
        </w:tc>
      </w:tr>
      <w:tr w:rsidR="00774E73" w:rsidTr="005C1CED">
        <w:tc>
          <w:tcPr>
            <w:tcW w:w="1510" w:type="dxa"/>
          </w:tcPr>
          <w:p w:rsidR="00774E73" w:rsidRDefault="00774E73" w:rsidP="005C1CED">
            <w:pPr>
              <w:contextualSpacing/>
            </w:pPr>
            <w:r w:rsidRPr="00C34C2A">
              <w:rPr>
                <w:b/>
              </w:rPr>
              <w:t xml:space="preserve">SAAE </w:t>
            </w:r>
          </w:p>
        </w:tc>
        <w:tc>
          <w:tcPr>
            <w:tcW w:w="1510" w:type="dxa"/>
          </w:tcPr>
          <w:p w:rsidR="00774E73" w:rsidRDefault="00774E73" w:rsidP="005C1CED">
            <w:pPr>
              <w:contextualSpacing/>
            </w:pPr>
            <w:r>
              <w:t>9,1%</w:t>
            </w:r>
          </w:p>
        </w:tc>
        <w:tc>
          <w:tcPr>
            <w:tcW w:w="1510" w:type="dxa"/>
          </w:tcPr>
          <w:p w:rsidR="00774E73" w:rsidRDefault="00774E73" w:rsidP="005C1CED">
            <w:pPr>
              <w:contextualSpacing/>
            </w:pPr>
            <w:r>
              <w:t>25,3%</w:t>
            </w:r>
          </w:p>
        </w:tc>
        <w:tc>
          <w:tcPr>
            <w:tcW w:w="1510" w:type="dxa"/>
          </w:tcPr>
          <w:p w:rsidR="00774E73" w:rsidRDefault="00774E73" w:rsidP="005C1CED">
            <w:pPr>
              <w:contextualSpacing/>
            </w:pPr>
            <w:r>
              <w:t>22,9%</w:t>
            </w:r>
          </w:p>
        </w:tc>
        <w:tc>
          <w:tcPr>
            <w:tcW w:w="1510" w:type="dxa"/>
          </w:tcPr>
          <w:p w:rsidR="00774E73" w:rsidRDefault="00774E73" w:rsidP="005C1CED">
            <w:pPr>
              <w:contextualSpacing/>
            </w:pPr>
            <w:r>
              <w:t>22,3%</w:t>
            </w:r>
          </w:p>
        </w:tc>
        <w:tc>
          <w:tcPr>
            <w:tcW w:w="1511" w:type="dxa"/>
          </w:tcPr>
          <w:p w:rsidR="00774E73" w:rsidRDefault="00774E73" w:rsidP="005C1CED">
            <w:pPr>
              <w:contextualSpacing/>
            </w:pPr>
            <w:r>
              <w:t>20,4%</w:t>
            </w:r>
          </w:p>
        </w:tc>
      </w:tr>
      <w:tr w:rsidR="00774E73" w:rsidTr="005C1CED">
        <w:tc>
          <w:tcPr>
            <w:tcW w:w="1510" w:type="dxa"/>
          </w:tcPr>
          <w:p w:rsidR="00774E73" w:rsidRDefault="00774E73" w:rsidP="005C1CED">
            <w:pPr>
              <w:contextualSpacing/>
            </w:pPr>
            <w:r w:rsidRPr="00C34C2A">
              <w:rPr>
                <w:b/>
              </w:rPr>
              <w:t xml:space="preserve">AMO </w:t>
            </w:r>
          </w:p>
        </w:tc>
        <w:tc>
          <w:tcPr>
            <w:tcW w:w="1510" w:type="dxa"/>
          </w:tcPr>
          <w:p w:rsidR="00774E73" w:rsidRDefault="00774E73" w:rsidP="005C1CED">
            <w:pPr>
              <w:contextualSpacing/>
            </w:pPr>
            <w:r>
              <w:t>13%</w:t>
            </w:r>
          </w:p>
        </w:tc>
        <w:tc>
          <w:tcPr>
            <w:tcW w:w="1510" w:type="dxa"/>
          </w:tcPr>
          <w:p w:rsidR="00774E73" w:rsidRDefault="00774E73" w:rsidP="005C1CED">
            <w:pPr>
              <w:contextualSpacing/>
            </w:pPr>
            <w:r>
              <w:t>38,6%</w:t>
            </w:r>
          </w:p>
        </w:tc>
        <w:tc>
          <w:tcPr>
            <w:tcW w:w="1510" w:type="dxa"/>
          </w:tcPr>
          <w:p w:rsidR="00774E73" w:rsidRDefault="00774E73" w:rsidP="005C1CED">
            <w:pPr>
              <w:contextualSpacing/>
            </w:pPr>
            <w:r>
              <w:t>22,2%</w:t>
            </w:r>
          </w:p>
        </w:tc>
        <w:tc>
          <w:tcPr>
            <w:tcW w:w="1510" w:type="dxa"/>
          </w:tcPr>
          <w:p w:rsidR="00774E73" w:rsidRDefault="00774E73" w:rsidP="005C1CED">
            <w:pPr>
              <w:contextualSpacing/>
            </w:pPr>
            <w:r>
              <w:t>14,1%</w:t>
            </w:r>
          </w:p>
        </w:tc>
        <w:tc>
          <w:tcPr>
            <w:tcW w:w="1511" w:type="dxa"/>
          </w:tcPr>
          <w:p w:rsidR="00774E73" w:rsidRDefault="00774E73" w:rsidP="005C1CED">
            <w:pPr>
              <w:contextualSpacing/>
            </w:pPr>
            <w:r>
              <w:t>12,2%</w:t>
            </w:r>
          </w:p>
        </w:tc>
      </w:tr>
      <w:tr w:rsidR="00774E73" w:rsidTr="005C1CED">
        <w:tc>
          <w:tcPr>
            <w:tcW w:w="1510" w:type="dxa"/>
          </w:tcPr>
          <w:p w:rsidR="00774E73" w:rsidRDefault="00774E73" w:rsidP="005C1CED">
            <w:pPr>
              <w:contextualSpacing/>
            </w:pPr>
            <w:r w:rsidRPr="00C34C2A">
              <w:rPr>
                <w:b/>
              </w:rPr>
              <w:t xml:space="preserve">SAIE </w:t>
            </w:r>
          </w:p>
        </w:tc>
        <w:tc>
          <w:tcPr>
            <w:tcW w:w="1510" w:type="dxa"/>
          </w:tcPr>
          <w:p w:rsidR="00774E73" w:rsidRDefault="00774E73" w:rsidP="005C1CED">
            <w:pPr>
              <w:contextualSpacing/>
            </w:pPr>
            <w:r>
              <w:t>8,2%</w:t>
            </w:r>
          </w:p>
        </w:tc>
        <w:tc>
          <w:tcPr>
            <w:tcW w:w="1510" w:type="dxa"/>
          </w:tcPr>
          <w:p w:rsidR="00774E73" w:rsidRDefault="00774E73" w:rsidP="005C1CED">
            <w:pPr>
              <w:contextualSpacing/>
            </w:pPr>
            <w:r>
              <w:t>26,6%</w:t>
            </w:r>
          </w:p>
        </w:tc>
        <w:tc>
          <w:tcPr>
            <w:tcW w:w="1510" w:type="dxa"/>
          </w:tcPr>
          <w:p w:rsidR="00774E73" w:rsidRDefault="00774E73" w:rsidP="005C1CED">
            <w:pPr>
              <w:contextualSpacing/>
            </w:pPr>
            <w:r>
              <w:t>20,7%</w:t>
            </w:r>
          </w:p>
        </w:tc>
        <w:tc>
          <w:tcPr>
            <w:tcW w:w="1510" w:type="dxa"/>
          </w:tcPr>
          <w:p w:rsidR="00774E73" w:rsidRDefault="00774E73" w:rsidP="005C1CED">
            <w:pPr>
              <w:contextualSpacing/>
            </w:pPr>
            <w:r>
              <w:t>22,1%</w:t>
            </w:r>
          </w:p>
        </w:tc>
        <w:tc>
          <w:tcPr>
            <w:tcW w:w="1511" w:type="dxa"/>
          </w:tcPr>
          <w:p w:rsidR="00774E73" w:rsidRDefault="00774E73" w:rsidP="005C1CED">
            <w:pPr>
              <w:contextualSpacing/>
            </w:pPr>
            <w:r>
              <w:t>22,3%</w:t>
            </w:r>
          </w:p>
        </w:tc>
      </w:tr>
      <w:tr w:rsidR="00774E73" w:rsidTr="005C1CED">
        <w:tc>
          <w:tcPr>
            <w:tcW w:w="1510" w:type="dxa"/>
          </w:tcPr>
          <w:p w:rsidR="00774E73" w:rsidRDefault="00774E73" w:rsidP="005C1CED">
            <w:pPr>
              <w:contextualSpacing/>
            </w:pPr>
            <w:r w:rsidRPr="00C34C2A">
              <w:rPr>
                <w:b/>
              </w:rPr>
              <w:t xml:space="preserve">PPP </w:t>
            </w:r>
          </w:p>
        </w:tc>
        <w:tc>
          <w:tcPr>
            <w:tcW w:w="1510" w:type="dxa"/>
          </w:tcPr>
          <w:p w:rsidR="00774E73" w:rsidRDefault="00774E73" w:rsidP="005C1CED">
            <w:pPr>
              <w:contextualSpacing/>
            </w:pPr>
            <w:r>
              <w:t>9,3%</w:t>
            </w:r>
          </w:p>
        </w:tc>
        <w:tc>
          <w:tcPr>
            <w:tcW w:w="1510" w:type="dxa"/>
          </w:tcPr>
          <w:p w:rsidR="00774E73" w:rsidRDefault="00774E73" w:rsidP="005C1CED">
            <w:pPr>
              <w:contextualSpacing/>
            </w:pPr>
            <w:r>
              <w:t>29,3%</w:t>
            </w:r>
          </w:p>
        </w:tc>
        <w:tc>
          <w:tcPr>
            <w:tcW w:w="1510" w:type="dxa"/>
          </w:tcPr>
          <w:p w:rsidR="00774E73" w:rsidRDefault="00774E73" w:rsidP="005C1CED">
            <w:pPr>
              <w:contextualSpacing/>
            </w:pPr>
            <w:r>
              <w:t>22,5%</w:t>
            </w:r>
          </w:p>
        </w:tc>
        <w:tc>
          <w:tcPr>
            <w:tcW w:w="1510" w:type="dxa"/>
          </w:tcPr>
          <w:p w:rsidR="00774E73" w:rsidRDefault="00774E73" w:rsidP="005C1CED">
            <w:pPr>
              <w:contextualSpacing/>
            </w:pPr>
            <w:r>
              <w:t>20,3%</w:t>
            </w:r>
          </w:p>
        </w:tc>
        <w:tc>
          <w:tcPr>
            <w:tcW w:w="1511" w:type="dxa"/>
          </w:tcPr>
          <w:p w:rsidR="00774E73" w:rsidRDefault="00774E73" w:rsidP="005C1CED">
            <w:pPr>
              <w:contextualSpacing/>
            </w:pPr>
            <w:r>
              <w:t>18,6%</w:t>
            </w:r>
          </w:p>
        </w:tc>
      </w:tr>
      <w:tr w:rsidR="00774E73" w:rsidTr="005C1CED">
        <w:tc>
          <w:tcPr>
            <w:tcW w:w="1510" w:type="dxa"/>
          </w:tcPr>
          <w:p w:rsidR="00774E73" w:rsidRDefault="00774E73" w:rsidP="005C1CED">
            <w:pPr>
              <w:contextualSpacing/>
            </w:pPr>
            <w:r w:rsidRPr="00C34C2A">
              <w:rPr>
                <w:b/>
              </w:rPr>
              <w:t>COE</w:t>
            </w:r>
          </w:p>
        </w:tc>
        <w:tc>
          <w:tcPr>
            <w:tcW w:w="1510" w:type="dxa"/>
          </w:tcPr>
          <w:p w:rsidR="00774E73" w:rsidRDefault="00774E73" w:rsidP="005C1CED">
            <w:pPr>
              <w:contextualSpacing/>
            </w:pPr>
            <w:r>
              <w:t>6,7%</w:t>
            </w:r>
          </w:p>
        </w:tc>
        <w:tc>
          <w:tcPr>
            <w:tcW w:w="1510" w:type="dxa"/>
          </w:tcPr>
          <w:p w:rsidR="00774E73" w:rsidRDefault="00774E73" w:rsidP="005C1CED">
            <w:pPr>
              <w:contextualSpacing/>
            </w:pPr>
            <w:r>
              <w:t>25%</w:t>
            </w:r>
          </w:p>
        </w:tc>
        <w:tc>
          <w:tcPr>
            <w:tcW w:w="1510" w:type="dxa"/>
          </w:tcPr>
          <w:p w:rsidR="00774E73" w:rsidRDefault="00774E73" w:rsidP="005C1CED">
            <w:pPr>
              <w:contextualSpacing/>
            </w:pPr>
            <w:r>
              <w:t>25%</w:t>
            </w:r>
          </w:p>
        </w:tc>
        <w:tc>
          <w:tcPr>
            <w:tcW w:w="1510" w:type="dxa"/>
          </w:tcPr>
          <w:p w:rsidR="00774E73" w:rsidRDefault="00774E73" w:rsidP="005C1CED">
            <w:pPr>
              <w:contextualSpacing/>
            </w:pPr>
            <w:r>
              <w:t>17,8%</w:t>
            </w:r>
          </w:p>
        </w:tc>
        <w:tc>
          <w:tcPr>
            <w:tcW w:w="1511" w:type="dxa"/>
          </w:tcPr>
          <w:p w:rsidR="00774E73" w:rsidRDefault="00774E73" w:rsidP="005C1CED">
            <w:pPr>
              <w:contextualSpacing/>
            </w:pPr>
            <w:r>
              <w:t>25,6%</w:t>
            </w:r>
          </w:p>
        </w:tc>
      </w:tr>
      <w:tr w:rsidR="00774E73" w:rsidTr="005C1CED">
        <w:tc>
          <w:tcPr>
            <w:tcW w:w="1510" w:type="dxa"/>
          </w:tcPr>
          <w:p w:rsidR="00774E73" w:rsidRDefault="00774E73" w:rsidP="005C1CED">
            <w:pPr>
              <w:contextualSpacing/>
            </w:pPr>
            <w:r w:rsidRPr="00C34C2A">
              <w:rPr>
                <w:b/>
              </w:rPr>
              <w:t xml:space="preserve">SPF </w:t>
            </w:r>
          </w:p>
        </w:tc>
        <w:tc>
          <w:tcPr>
            <w:tcW w:w="1510" w:type="dxa"/>
          </w:tcPr>
          <w:p w:rsidR="00774E73" w:rsidRDefault="00774E73" w:rsidP="005C1CED">
            <w:pPr>
              <w:contextualSpacing/>
            </w:pPr>
            <w:r>
              <w:t>11,9%</w:t>
            </w:r>
          </w:p>
        </w:tc>
        <w:tc>
          <w:tcPr>
            <w:tcW w:w="1510" w:type="dxa"/>
          </w:tcPr>
          <w:p w:rsidR="00774E73" w:rsidRDefault="00774E73" w:rsidP="005C1CED">
            <w:pPr>
              <w:contextualSpacing/>
            </w:pPr>
            <w:r>
              <w:t>26,8%</w:t>
            </w:r>
          </w:p>
        </w:tc>
        <w:tc>
          <w:tcPr>
            <w:tcW w:w="1510" w:type="dxa"/>
          </w:tcPr>
          <w:p w:rsidR="00774E73" w:rsidRDefault="00774E73" w:rsidP="005C1CED">
            <w:pPr>
              <w:contextualSpacing/>
            </w:pPr>
            <w:r>
              <w:t>23,4%</w:t>
            </w:r>
          </w:p>
        </w:tc>
        <w:tc>
          <w:tcPr>
            <w:tcW w:w="1510" w:type="dxa"/>
          </w:tcPr>
          <w:p w:rsidR="00774E73" w:rsidRDefault="00774E73" w:rsidP="005C1CED">
            <w:pPr>
              <w:contextualSpacing/>
            </w:pPr>
            <w:r>
              <w:t>20,4%</w:t>
            </w:r>
          </w:p>
        </w:tc>
        <w:tc>
          <w:tcPr>
            <w:tcW w:w="1511" w:type="dxa"/>
          </w:tcPr>
          <w:p w:rsidR="00774E73" w:rsidRDefault="00774E73" w:rsidP="005C1CED">
            <w:pPr>
              <w:contextualSpacing/>
            </w:pPr>
            <w:r>
              <w:t>17,4%</w:t>
            </w:r>
          </w:p>
        </w:tc>
      </w:tr>
      <w:tr w:rsidR="00774E73" w:rsidTr="005C1CED">
        <w:tc>
          <w:tcPr>
            <w:tcW w:w="1510" w:type="dxa"/>
          </w:tcPr>
          <w:p w:rsidR="00774E73" w:rsidRPr="00C34C2A" w:rsidRDefault="00774E73" w:rsidP="005C1CED">
            <w:pPr>
              <w:contextualSpacing/>
              <w:rPr>
                <w:b/>
              </w:rPr>
            </w:pPr>
            <w:r w:rsidRPr="00C34C2A">
              <w:rPr>
                <w:b/>
              </w:rPr>
              <w:t>SARE</w:t>
            </w:r>
          </w:p>
        </w:tc>
        <w:tc>
          <w:tcPr>
            <w:tcW w:w="1510" w:type="dxa"/>
          </w:tcPr>
          <w:p w:rsidR="00774E73" w:rsidRDefault="00774E73" w:rsidP="005C1CED">
            <w:pPr>
              <w:contextualSpacing/>
            </w:pPr>
            <w:r>
              <w:t>2,5%</w:t>
            </w:r>
          </w:p>
        </w:tc>
        <w:tc>
          <w:tcPr>
            <w:tcW w:w="1510" w:type="dxa"/>
          </w:tcPr>
          <w:p w:rsidR="00774E73" w:rsidRDefault="00774E73" w:rsidP="005C1CED">
            <w:pPr>
              <w:contextualSpacing/>
            </w:pPr>
            <w:r>
              <w:t>26,3%</w:t>
            </w:r>
          </w:p>
        </w:tc>
        <w:tc>
          <w:tcPr>
            <w:tcW w:w="1510" w:type="dxa"/>
          </w:tcPr>
          <w:p w:rsidR="00774E73" w:rsidRDefault="00774E73" w:rsidP="005C1CED">
            <w:pPr>
              <w:contextualSpacing/>
            </w:pPr>
            <w:r>
              <w:t>28,8%</w:t>
            </w:r>
          </w:p>
        </w:tc>
        <w:tc>
          <w:tcPr>
            <w:tcW w:w="1510" w:type="dxa"/>
          </w:tcPr>
          <w:p w:rsidR="00774E73" w:rsidRDefault="00774E73" w:rsidP="005C1CED">
            <w:pPr>
              <w:contextualSpacing/>
            </w:pPr>
            <w:r>
              <w:t>24,6%</w:t>
            </w:r>
          </w:p>
        </w:tc>
        <w:tc>
          <w:tcPr>
            <w:tcW w:w="1511" w:type="dxa"/>
          </w:tcPr>
          <w:p w:rsidR="00774E73" w:rsidRDefault="00774E73" w:rsidP="005C1CED">
            <w:pPr>
              <w:contextualSpacing/>
            </w:pPr>
            <w:r>
              <w:t>17,8%</w:t>
            </w:r>
          </w:p>
        </w:tc>
      </w:tr>
      <w:tr w:rsidR="00774E73" w:rsidTr="005C1CED">
        <w:tc>
          <w:tcPr>
            <w:tcW w:w="1510" w:type="dxa"/>
          </w:tcPr>
          <w:p w:rsidR="00774E73" w:rsidRPr="00C34C2A" w:rsidRDefault="00774E73" w:rsidP="005C1CED">
            <w:pPr>
              <w:contextualSpacing/>
              <w:rPr>
                <w:b/>
              </w:rPr>
            </w:pPr>
            <w:r w:rsidRPr="00C34C2A">
              <w:rPr>
                <w:b/>
              </w:rPr>
              <w:t>SAS</w:t>
            </w:r>
          </w:p>
        </w:tc>
        <w:tc>
          <w:tcPr>
            <w:tcW w:w="1510" w:type="dxa"/>
          </w:tcPr>
          <w:p w:rsidR="00774E73" w:rsidRDefault="00774E73" w:rsidP="005C1CED">
            <w:pPr>
              <w:contextualSpacing/>
            </w:pPr>
            <w:r>
              <w:t>7,5%</w:t>
            </w:r>
          </w:p>
        </w:tc>
        <w:tc>
          <w:tcPr>
            <w:tcW w:w="1510" w:type="dxa"/>
          </w:tcPr>
          <w:p w:rsidR="00774E73" w:rsidRDefault="00774E73" w:rsidP="005C1CED">
            <w:pPr>
              <w:contextualSpacing/>
            </w:pPr>
            <w:r>
              <w:t>46,2%</w:t>
            </w:r>
          </w:p>
        </w:tc>
        <w:tc>
          <w:tcPr>
            <w:tcW w:w="1510" w:type="dxa"/>
          </w:tcPr>
          <w:p w:rsidR="00774E73" w:rsidRDefault="00774E73" w:rsidP="005C1CED">
            <w:pPr>
              <w:contextualSpacing/>
            </w:pPr>
            <w:r>
              <w:t>28%</w:t>
            </w:r>
          </w:p>
        </w:tc>
        <w:tc>
          <w:tcPr>
            <w:tcW w:w="1510" w:type="dxa"/>
          </w:tcPr>
          <w:p w:rsidR="00774E73" w:rsidRDefault="00774E73" w:rsidP="005C1CED">
            <w:pPr>
              <w:contextualSpacing/>
            </w:pPr>
            <w:r>
              <w:t>12,9%</w:t>
            </w:r>
          </w:p>
        </w:tc>
        <w:tc>
          <w:tcPr>
            <w:tcW w:w="1511" w:type="dxa"/>
          </w:tcPr>
          <w:p w:rsidR="00774E73" w:rsidRDefault="00774E73" w:rsidP="005C1CED">
            <w:pPr>
              <w:contextualSpacing/>
            </w:pPr>
            <w:r>
              <w:t>5,4%</w:t>
            </w:r>
          </w:p>
        </w:tc>
      </w:tr>
      <w:tr w:rsidR="00774E73" w:rsidTr="005C1CED">
        <w:tc>
          <w:tcPr>
            <w:tcW w:w="1510" w:type="dxa"/>
          </w:tcPr>
          <w:p w:rsidR="00774E73" w:rsidRPr="00C34C2A" w:rsidRDefault="00774E73" w:rsidP="005C1CED">
            <w:pPr>
              <w:contextualSpacing/>
              <w:rPr>
                <w:b/>
              </w:rPr>
            </w:pPr>
            <w:r w:rsidRPr="00C34C2A">
              <w:rPr>
                <w:b/>
                <w:lang w:val="en-US"/>
              </w:rPr>
              <w:t>CAS</w:t>
            </w:r>
          </w:p>
        </w:tc>
        <w:tc>
          <w:tcPr>
            <w:tcW w:w="1510" w:type="dxa"/>
          </w:tcPr>
          <w:p w:rsidR="00774E73" w:rsidRDefault="00774E73" w:rsidP="005C1CED">
            <w:pPr>
              <w:contextualSpacing/>
            </w:pPr>
            <w:r>
              <w:t>7,5%</w:t>
            </w:r>
          </w:p>
        </w:tc>
        <w:tc>
          <w:tcPr>
            <w:tcW w:w="1510" w:type="dxa"/>
          </w:tcPr>
          <w:p w:rsidR="00774E73" w:rsidRDefault="00774E73" w:rsidP="005C1CED">
            <w:pPr>
              <w:contextualSpacing/>
            </w:pPr>
            <w:r>
              <w:t>35,3%</w:t>
            </w:r>
          </w:p>
        </w:tc>
        <w:tc>
          <w:tcPr>
            <w:tcW w:w="1510" w:type="dxa"/>
          </w:tcPr>
          <w:p w:rsidR="00774E73" w:rsidRDefault="00774E73" w:rsidP="005C1CED">
            <w:pPr>
              <w:contextualSpacing/>
            </w:pPr>
            <w:r>
              <w:t>22,9%</w:t>
            </w:r>
          </w:p>
        </w:tc>
        <w:tc>
          <w:tcPr>
            <w:tcW w:w="1510" w:type="dxa"/>
          </w:tcPr>
          <w:p w:rsidR="00774E73" w:rsidRDefault="00774E73" w:rsidP="005C1CED">
            <w:pPr>
              <w:contextualSpacing/>
            </w:pPr>
            <w:r>
              <w:t>14,9%</w:t>
            </w:r>
          </w:p>
        </w:tc>
        <w:tc>
          <w:tcPr>
            <w:tcW w:w="1511" w:type="dxa"/>
          </w:tcPr>
          <w:p w:rsidR="00774E73" w:rsidRDefault="00774E73" w:rsidP="005C1CED">
            <w:pPr>
              <w:contextualSpacing/>
            </w:pPr>
            <w:r>
              <w:t>19,4%</w:t>
            </w:r>
          </w:p>
        </w:tc>
      </w:tr>
      <w:tr w:rsidR="00774E73" w:rsidTr="005C1CED">
        <w:tc>
          <w:tcPr>
            <w:tcW w:w="1510" w:type="dxa"/>
          </w:tcPr>
          <w:p w:rsidR="00774E73" w:rsidRPr="00C34C2A" w:rsidRDefault="00774E73" w:rsidP="005C1CED">
            <w:pPr>
              <w:contextualSpacing/>
              <w:rPr>
                <w:b/>
                <w:lang w:val="en-US"/>
              </w:rPr>
            </w:pPr>
            <w:r w:rsidRPr="00C34C2A">
              <w:rPr>
                <w:b/>
                <w:lang w:val="en-US"/>
              </w:rPr>
              <w:t>CAU</w:t>
            </w:r>
          </w:p>
        </w:tc>
        <w:tc>
          <w:tcPr>
            <w:tcW w:w="1510" w:type="dxa"/>
          </w:tcPr>
          <w:p w:rsidR="00774E73" w:rsidRDefault="00774E73" w:rsidP="005C1CED">
            <w:pPr>
              <w:contextualSpacing/>
            </w:pPr>
            <w:r>
              <w:t>6%</w:t>
            </w:r>
          </w:p>
        </w:tc>
        <w:tc>
          <w:tcPr>
            <w:tcW w:w="1510" w:type="dxa"/>
          </w:tcPr>
          <w:p w:rsidR="00774E73" w:rsidRDefault="00774E73" w:rsidP="005C1CED">
            <w:pPr>
              <w:contextualSpacing/>
            </w:pPr>
            <w:r>
              <w:t>27%</w:t>
            </w:r>
          </w:p>
        </w:tc>
        <w:tc>
          <w:tcPr>
            <w:tcW w:w="1510" w:type="dxa"/>
          </w:tcPr>
          <w:p w:rsidR="00774E73" w:rsidRDefault="00774E73" w:rsidP="005C1CED">
            <w:pPr>
              <w:contextualSpacing/>
            </w:pPr>
            <w:r>
              <w:t>18,7%</w:t>
            </w:r>
          </w:p>
        </w:tc>
        <w:tc>
          <w:tcPr>
            <w:tcW w:w="1510" w:type="dxa"/>
          </w:tcPr>
          <w:p w:rsidR="00774E73" w:rsidRDefault="00774E73" w:rsidP="005C1CED">
            <w:pPr>
              <w:contextualSpacing/>
            </w:pPr>
            <w:r>
              <w:t>25,4%</w:t>
            </w:r>
          </w:p>
        </w:tc>
        <w:tc>
          <w:tcPr>
            <w:tcW w:w="1511" w:type="dxa"/>
          </w:tcPr>
          <w:p w:rsidR="00774E73" w:rsidRDefault="00774E73" w:rsidP="005C1CED">
            <w:pPr>
              <w:contextualSpacing/>
            </w:pPr>
            <w:r>
              <w:t>22,9%</w:t>
            </w:r>
          </w:p>
        </w:tc>
      </w:tr>
      <w:tr w:rsidR="00774E73" w:rsidTr="005C1CED">
        <w:tc>
          <w:tcPr>
            <w:tcW w:w="1510" w:type="dxa"/>
          </w:tcPr>
          <w:p w:rsidR="00774E73" w:rsidRPr="00C34C2A" w:rsidRDefault="00774E73" w:rsidP="005C1CED">
            <w:pPr>
              <w:contextualSpacing/>
              <w:rPr>
                <w:b/>
                <w:lang w:val="en-US"/>
              </w:rPr>
            </w:pPr>
            <w:r w:rsidRPr="00C34C2A">
              <w:rPr>
                <w:b/>
                <w:lang w:val="en-US"/>
              </w:rPr>
              <w:t>SP</w:t>
            </w:r>
          </w:p>
        </w:tc>
        <w:tc>
          <w:tcPr>
            <w:tcW w:w="1510" w:type="dxa"/>
          </w:tcPr>
          <w:p w:rsidR="00774E73" w:rsidRDefault="00774E73" w:rsidP="005C1CED">
            <w:pPr>
              <w:contextualSpacing/>
            </w:pPr>
            <w:r>
              <w:t>16%</w:t>
            </w:r>
          </w:p>
        </w:tc>
        <w:tc>
          <w:tcPr>
            <w:tcW w:w="1510" w:type="dxa"/>
          </w:tcPr>
          <w:p w:rsidR="00774E73" w:rsidRDefault="00774E73" w:rsidP="005C1CED">
            <w:pPr>
              <w:contextualSpacing/>
            </w:pPr>
            <w:r>
              <w:t>32%</w:t>
            </w:r>
          </w:p>
        </w:tc>
        <w:tc>
          <w:tcPr>
            <w:tcW w:w="1510" w:type="dxa"/>
          </w:tcPr>
          <w:p w:rsidR="00774E73" w:rsidRDefault="00774E73" w:rsidP="005C1CED">
            <w:pPr>
              <w:contextualSpacing/>
            </w:pPr>
            <w:r>
              <w:t>20%</w:t>
            </w:r>
          </w:p>
        </w:tc>
        <w:tc>
          <w:tcPr>
            <w:tcW w:w="1510" w:type="dxa"/>
          </w:tcPr>
          <w:p w:rsidR="00774E73" w:rsidRDefault="00774E73" w:rsidP="005C1CED">
            <w:pPr>
              <w:contextualSpacing/>
            </w:pPr>
            <w:r>
              <w:t>20%</w:t>
            </w:r>
          </w:p>
        </w:tc>
        <w:tc>
          <w:tcPr>
            <w:tcW w:w="1511" w:type="dxa"/>
          </w:tcPr>
          <w:p w:rsidR="00774E73" w:rsidRDefault="00774E73" w:rsidP="005C1CED">
            <w:pPr>
              <w:contextualSpacing/>
            </w:pPr>
            <w:r>
              <w:t>12%</w:t>
            </w:r>
          </w:p>
        </w:tc>
      </w:tr>
      <w:tr w:rsidR="00774E73" w:rsidTr="005C1CED">
        <w:tc>
          <w:tcPr>
            <w:tcW w:w="1510" w:type="dxa"/>
          </w:tcPr>
          <w:p w:rsidR="00774E73" w:rsidRPr="00C34C2A" w:rsidRDefault="00774E73" w:rsidP="005C1CED">
            <w:pPr>
              <w:contextualSpacing/>
              <w:rPr>
                <w:b/>
                <w:lang w:val="en-US"/>
              </w:rPr>
            </w:pPr>
            <w:r w:rsidRPr="00C34C2A">
              <w:rPr>
                <w:b/>
              </w:rPr>
              <w:t>COO</w:t>
            </w:r>
          </w:p>
        </w:tc>
        <w:tc>
          <w:tcPr>
            <w:tcW w:w="1510" w:type="dxa"/>
          </w:tcPr>
          <w:p w:rsidR="00774E73" w:rsidRDefault="00774E73" w:rsidP="005C1CED">
            <w:pPr>
              <w:contextualSpacing/>
            </w:pPr>
            <w:r>
              <w:t>10,3%</w:t>
            </w:r>
          </w:p>
        </w:tc>
        <w:tc>
          <w:tcPr>
            <w:tcW w:w="1510" w:type="dxa"/>
          </w:tcPr>
          <w:p w:rsidR="00774E73" w:rsidRDefault="00774E73" w:rsidP="005C1CED">
            <w:pPr>
              <w:contextualSpacing/>
            </w:pPr>
            <w:r>
              <w:t>25,5%</w:t>
            </w:r>
          </w:p>
        </w:tc>
        <w:tc>
          <w:tcPr>
            <w:tcW w:w="1510" w:type="dxa"/>
          </w:tcPr>
          <w:p w:rsidR="00774E73" w:rsidRDefault="00774E73" w:rsidP="005C1CED">
            <w:pPr>
              <w:contextualSpacing/>
            </w:pPr>
            <w:r>
              <w:t>22,8%</w:t>
            </w:r>
          </w:p>
        </w:tc>
        <w:tc>
          <w:tcPr>
            <w:tcW w:w="1510" w:type="dxa"/>
          </w:tcPr>
          <w:p w:rsidR="00774E73" w:rsidRDefault="00774E73" w:rsidP="005C1CED">
            <w:pPr>
              <w:contextualSpacing/>
            </w:pPr>
            <w:r>
              <w:t>22,4%</w:t>
            </w:r>
          </w:p>
        </w:tc>
        <w:tc>
          <w:tcPr>
            <w:tcW w:w="1511" w:type="dxa"/>
          </w:tcPr>
          <w:p w:rsidR="00774E73" w:rsidRDefault="00774E73" w:rsidP="005C1CED">
            <w:pPr>
              <w:contextualSpacing/>
            </w:pPr>
            <w:r>
              <w:t>19%</w:t>
            </w:r>
          </w:p>
        </w:tc>
      </w:tr>
      <w:tr w:rsidR="00774E73" w:rsidTr="005C1CED">
        <w:tc>
          <w:tcPr>
            <w:tcW w:w="1510" w:type="dxa"/>
          </w:tcPr>
          <w:p w:rsidR="00774E73" w:rsidRPr="00C34C2A" w:rsidRDefault="00774E73" w:rsidP="005C1CED">
            <w:pPr>
              <w:contextualSpacing/>
              <w:rPr>
                <w:b/>
              </w:rPr>
            </w:pPr>
            <w:r w:rsidRPr="00C34C2A">
              <w:rPr>
                <w:b/>
              </w:rPr>
              <w:lastRenderedPageBreak/>
              <w:t>CAEVM</w:t>
            </w:r>
          </w:p>
        </w:tc>
        <w:tc>
          <w:tcPr>
            <w:tcW w:w="1510" w:type="dxa"/>
          </w:tcPr>
          <w:p w:rsidR="00774E73" w:rsidRDefault="00774E73" w:rsidP="005C1CED">
            <w:pPr>
              <w:contextualSpacing/>
            </w:pPr>
            <w:r>
              <w:t>8,5%</w:t>
            </w:r>
          </w:p>
        </w:tc>
        <w:tc>
          <w:tcPr>
            <w:tcW w:w="1510" w:type="dxa"/>
          </w:tcPr>
          <w:p w:rsidR="00774E73" w:rsidRDefault="00774E73" w:rsidP="005C1CED">
            <w:pPr>
              <w:contextualSpacing/>
            </w:pPr>
            <w:r>
              <w:t>26%</w:t>
            </w:r>
          </w:p>
        </w:tc>
        <w:tc>
          <w:tcPr>
            <w:tcW w:w="1510" w:type="dxa"/>
          </w:tcPr>
          <w:p w:rsidR="00774E73" w:rsidRDefault="00774E73" w:rsidP="005C1CED">
            <w:pPr>
              <w:contextualSpacing/>
            </w:pPr>
            <w:r>
              <w:t>19,9%</w:t>
            </w:r>
          </w:p>
        </w:tc>
        <w:tc>
          <w:tcPr>
            <w:tcW w:w="1510" w:type="dxa"/>
          </w:tcPr>
          <w:p w:rsidR="00774E73" w:rsidRDefault="00774E73" w:rsidP="005C1CED">
            <w:pPr>
              <w:contextualSpacing/>
            </w:pPr>
            <w:r>
              <w:t>21,1%</w:t>
            </w:r>
          </w:p>
        </w:tc>
        <w:tc>
          <w:tcPr>
            <w:tcW w:w="1511" w:type="dxa"/>
          </w:tcPr>
          <w:p w:rsidR="00774E73" w:rsidRDefault="00774E73" w:rsidP="005C1CED">
            <w:pPr>
              <w:contextualSpacing/>
            </w:pPr>
            <w:r>
              <w:t>24,4%</w:t>
            </w:r>
          </w:p>
        </w:tc>
      </w:tr>
      <w:tr w:rsidR="00774E73" w:rsidTr="005C1CED">
        <w:tc>
          <w:tcPr>
            <w:tcW w:w="1510" w:type="dxa"/>
          </w:tcPr>
          <w:p w:rsidR="00774E73" w:rsidRPr="00C34C2A" w:rsidRDefault="00774E73" w:rsidP="005C1CED">
            <w:pPr>
              <w:contextualSpacing/>
              <w:rPr>
                <w:b/>
              </w:rPr>
            </w:pPr>
            <w:r w:rsidRPr="00C34C2A">
              <w:rPr>
                <w:b/>
              </w:rPr>
              <w:t xml:space="preserve">CJ </w:t>
            </w:r>
          </w:p>
        </w:tc>
        <w:tc>
          <w:tcPr>
            <w:tcW w:w="1510" w:type="dxa"/>
          </w:tcPr>
          <w:p w:rsidR="00774E73" w:rsidRDefault="00774E73" w:rsidP="005C1CED">
            <w:pPr>
              <w:contextualSpacing/>
            </w:pPr>
            <w:r>
              <w:t>8,5%</w:t>
            </w:r>
          </w:p>
        </w:tc>
        <w:tc>
          <w:tcPr>
            <w:tcW w:w="1510" w:type="dxa"/>
          </w:tcPr>
          <w:p w:rsidR="00774E73" w:rsidRDefault="00774E73" w:rsidP="005C1CED">
            <w:pPr>
              <w:contextualSpacing/>
            </w:pPr>
            <w:r>
              <w:t>23,4%</w:t>
            </w:r>
          </w:p>
        </w:tc>
        <w:tc>
          <w:tcPr>
            <w:tcW w:w="1510" w:type="dxa"/>
          </w:tcPr>
          <w:p w:rsidR="00774E73" w:rsidRDefault="00774E73" w:rsidP="005C1CED">
            <w:pPr>
              <w:contextualSpacing/>
            </w:pPr>
            <w:r>
              <w:t>21,3%</w:t>
            </w:r>
          </w:p>
        </w:tc>
        <w:tc>
          <w:tcPr>
            <w:tcW w:w="1510" w:type="dxa"/>
          </w:tcPr>
          <w:p w:rsidR="00774E73" w:rsidRDefault="00774E73" w:rsidP="005C1CED">
            <w:pPr>
              <w:contextualSpacing/>
            </w:pPr>
            <w:r>
              <w:t>19,1%</w:t>
            </w:r>
          </w:p>
        </w:tc>
        <w:tc>
          <w:tcPr>
            <w:tcW w:w="1511" w:type="dxa"/>
          </w:tcPr>
          <w:p w:rsidR="00774E73" w:rsidRDefault="00774E73" w:rsidP="005C1CED">
            <w:pPr>
              <w:contextualSpacing/>
            </w:pPr>
            <w:r>
              <w:t>27,7%</w:t>
            </w:r>
          </w:p>
        </w:tc>
      </w:tr>
      <w:tr w:rsidR="00774E73" w:rsidTr="005C1CED">
        <w:tc>
          <w:tcPr>
            <w:tcW w:w="1510" w:type="dxa"/>
            <w:shd w:val="clear" w:color="auto" w:fill="A6A6A6" w:themeFill="background1" w:themeFillShade="A6"/>
          </w:tcPr>
          <w:p w:rsidR="00774E73" w:rsidRPr="00C34C2A" w:rsidRDefault="00774E73" w:rsidP="005C1CED">
            <w:pPr>
              <w:contextualSpacing/>
              <w:rPr>
                <w:b/>
              </w:rPr>
            </w:pPr>
          </w:p>
        </w:tc>
        <w:tc>
          <w:tcPr>
            <w:tcW w:w="1510" w:type="dxa"/>
            <w:shd w:val="clear" w:color="auto" w:fill="A6A6A6" w:themeFill="background1" w:themeFillShade="A6"/>
          </w:tcPr>
          <w:p w:rsidR="00774E73" w:rsidRDefault="00774E73" w:rsidP="005C1CED">
            <w:pPr>
              <w:contextualSpacing/>
            </w:pPr>
          </w:p>
        </w:tc>
        <w:tc>
          <w:tcPr>
            <w:tcW w:w="1510" w:type="dxa"/>
            <w:shd w:val="clear" w:color="auto" w:fill="A6A6A6" w:themeFill="background1" w:themeFillShade="A6"/>
          </w:tcPr>
          <w:p w:rsidR="00774E73" w:rsidRDefault="00774E73" w:rsidP="005C1CED">
            <w:pPr>
              <w:contextualSpacing/>
            </w:pPr>
          </w:p>
        </w:tc>
        <w:tc>
          <w:tcPr>
            <w:tcW w:w="1510" w:type="dxa"/>
            <w:shd w:val="clear" w:color="auto" w:fill="A6A6A6" w:themeFill="background1" w:themeFillShade="A6"/>
          </w:tcPr>
          <w:p w:rsidR="00774E73" w:rsidRDefault="00774E73" w:rsidP="005C1CED">
            <w:pPr>
              <w:contextualSpacing/>
            </w:pPr>
          </w:p>
        </w:tc>
        <w:tc>
          <w:tcPr>
            <w:tcW w:w="1510" w:type="dxa"/>
            <w:shd w:val="clear" w:color="auto" w:fill="A6A6A6" w:themeFill="background1" w:themeFillShade="A6"/>
          </w:tcPr>
          <w:p w:rsidR="00774E73" w:rsidRDefault="00774E73" w:rsidP="005C1CED">
            <w:pPr>
              <w:contextualSpacing/>
            </w:pPr>
          </w:p>
        </w:tc>
        <w:tc>
          <w:tcPr>
            <w:tcW w:w="1511" w:type="dxa"/>
            <w:shd w:val="clear" w:color="auto" w:fill="A6A6A6" w:themeFill="background1" w:themeFillShade="A6"/>
          </w:tcPr>
          <w:p w:rsidR="00774E73" w:rsidRDefault="00774E73" w:rsidP="005C1CED">
            <w:pPr>
              <w:contextualSpacing/>
            </w:pPr>
          </w:p>
        </w:tc>
      </w:tr>
      <w:tr w:rsidR="00774E73" w:rsidTr="005C1CED">
        <w:tc>
          <w:tcPr>
            <w:tcW w:w="1510" w:type="dxa"/>
          </w:tcPr>
          <w:p w:rsidR="00774E73" w:rsidRPr="00C34C2A" w:rsidRDefault="00774E73" w:rsidP="005C1CED">
            <w:pPr>
              <w:contextualSpacing/>
              <w:rPr>
                <w:b/>
              </w:rPr>
            </w:pPr>
            <w:r>
              <w:rPr>
                <w:b/>
              </w:rPr>
              <w:t>SASPE</w:t>
            </w:r>
          </w:p>
        </w:tc>
        <w:tc>
          <w:tcPr>
            <w:tcW w:w="1510" w:type="dxa"/>
          </w:tcPr>
          <w:p w:rsidR="00774E73" w:rsidRDefault="00774E73" w:rsidP="005C1CED">
            <w:pPr>
              <w:contextualSpacing/>
            </w:pPr>
            <w:r>
              <w:t>16,2%</w:t>
            </w:r>
          </w:p>
        </w:tc>
        <w:tc>
          <w:tcPr>
            <w:tcW w:w="1510" w:type="dxa"/>
          </w:tcPr>
          <w:p w:rsidR="00774E73" w:rsidRDefault="00774E73" w:rsidP="005C1CED">
            <w:pPr>
              <w:contextualSpacing/>
            </w:pPr>
            <w:r>
              <w:t>28,3%</w:t>
            </w:r>
          </w:p>
        </w:tc>
        <w:tc>
          <w:tcPr>
            <w:tcW w:w="1510" w:type="dxa"/>
          </w:tcPr>
          <w:p w:rsidR="00774E73" w:rsidRDefault="00774E73" w:rsidP="005C1CED">
            <w:pPr>
              <w:contextualSpacing/>
            </w:pPr>
            <w:r>
              <w:t>15,7%</w:t>
            </w:r>
          </w:p>
        </w:tc>
        <w:tc>
          <w:tcPr>
            <w:tcW w:w="1510" w:type="dxa"/>
          </w:tcPr>
          <w:p w:rsidR="00774E73" w:rsidRDefault="00774E73" w:rsidP="005C1CED">
            <w:pPr>
              <w:contextualSpacing/>
            </w:pPr>
            <w:r>
              <w:t>21%</w:t>
            </w:r>
          </w:p>
        </w:tc>
        <w:tc>
          <w:tcPr>
            <w:tcW w:w="1511" w:type="dxa"/>
          </w:tcPr>
          <w:p w:rsidR="00774E73" w:rsidRDefault="00774E73" w:rsidP="005C1CED">
            <w:pPr>
              <w:contextualSpacing/>
            </w:pPr>
            <w:r>
              <w:t>18,8%</w:t>
            </w:r>
          </w:p>
        </w:tc>
      </w:tr>
      <w:bookmarkEnd w:id="22"/>
    </w:tbl>
    <w:p w:rsidR="00774E73" w:rsidRDefault="00774E73" w:rsidP="00774E73">
      <w:pPr>
        <w:contextualSpacing/>
      </w:pPr>
    </w:p>
    <w:p w:rsidR="00774E73" w:rsidRPr="00D2235C" w:rsidRDefault="00774E73" w:rsidP="00774E73">
      <w:pPr>
        <w:rPr>
          <w:u w:val="single"/>
        </w:rPr>
      </w:pPr>
      <w:r w:rsidRPr="00D2235C">
        <w:rPr>
          <w:u w:val="single"/>
        </w:rPr>
        <w:t>4.3.3. Répartition des contrats selon le statut et le type de service</w:t>
      </w:r>
    </w:p>
    <w:p w:rsidR="00774E73" w:rsidRDefault="00774E73" w:rsidP="00774E73">
      <w:pPr>
        <w:jc w:val="both"/>
      </w:pPr>
      <w:r>
        <w:t>Dans la base de données ONSS/ISAJH, nous disposons d’une variable qui permet de distinguer les statuts des contrats en vigueur en 2017. On peut distinguer les « manuels » (correspondant au statut ouvrier) des « intellectuels » (correspondant au statut employé). Dans chacune de ces catégories, on peut voir la proportion de contrats ACS/APE.</w:t>
      </w:r>
    </w:p>
    <w:p w:rsidR="00774E73" w:rsidRDefault="00774E73" w:rsidP="00774E73">
      <w:pPr>
        <w:jc w:val="both"/>
      </w:pPr>
      <w:r>
        <w:t xml:space="preserve">Comme dans la plupart des types de services, c’est le statut d’intellectuel contractuel qui est le plus répandu, sauf dans les SAS où il y a une majorité de contrats ACS/APE. Constatons toutefois une présence des travailleurs manuels au-dessus de la moyenne dans les SAAE et les SAIE, ce qui nous permet d’ailleurs d’interpréter en partie la grande proportion d’hommes dans ces types de service. Le statut ACS/APE est fortement présent dans les AMO, les SASPE et les SP, et évidemment dans les SAS. Ces derniers sont d’ailleurs ceux qui présentent la plus faible proportion de contrats classiques. </w:t>
      </w:r>
    </w:p>
    <w:p w:rsidR="00774E73" w:rsidRDefault="00774E73" w:rsidP="00774E73">
      <w:pPr>
        <w:jc w:val="both"/>
      </w:pPr>
    </w:p>
    <w:p w:rsidR="00774E73" w:rsidRDefault="00774E73" w:rsidP="00774E73">
      <w:pPr>
        <w:jc w:val="both"/>
      </w:pPr>
    </w:p>
    <w:p w:rsidR="00774E73" w:rsidRPr="00696CF3" w:rsidRDefault="00774E73" w:rsidP="00774E73">
      <w:pPr>
        <w:spacing w:after="0"/>
        <w:jc w:val="both"/>
        <w:rPr>
          <w:sz w:val="20"/>
          <w:szCs w:val="20"/>
        </w:rPr>
      </w:pPr>
      <w:r w:rsidRPr="00696CF3">
        <w:rPr>
          <w:sz w:val="20"/>
          <w:szCs w:val="20"/>
        </w:rPr>
        <w:t>Tableau : Ventilation des contrats selon leur statut et le type de service / AJ (BDD ONSS/ISAJH)</w:t>
      </w:r>
    </w:p>
    <w:tbl>
      <w:tblPr>
        <w:tblStyle w:val="Grilledutableau"/>
        <w:tblW w:w="0" w:type="auto"/>
        <w:tblLook w:val="04A0" w:firstRow="1" w:lastRow="0" w:firstColumn="1" w:lastColumn="0" w:noHBand="0" w:noVBand="1"/>
      </w:tblPr>
      <w:tblGrid>
        <w:gridCol w:w="1498"/>
        <w:gridCol w:w="943"/>
        <w:gridCol w:w="943"/>
        <w:gridCol w:w="943"/>
        <w:gridCol w:w="943"/>
        <w:gridCol w:w="949"/>
        <w:gridCol w:w="947"/>
        <w:gridCol w:w="949"/>
        <w:gridCol w:w="947"/>
      </w:tblGrid>
      <w:tr w:rsidR="00774E73" w:rsidRPr="00C34C2A" w:rsidTr="005C1CED">
        <w:tc>
          <w:tcPr>
            <w:tcW w:w="1498" w:type="dxa"/>
            <w:shd w:val="clear" w:color="auto" w:fill="A6A6A6" w:themeFill="background1" w:themeFillShade="A6"/>
          </w:tcPr>
          <w:p w:rsidR="00774E73" w:rsidRPr="00C34C2A" w:rsidRDefault="00774E73" w:rsidP="005C1CED">
            <w:pPr>
              <w:rPr>
                <w:b/>
              </w:rPr>
            </w:pPr>
            <w:r w:rsidRPr="00C34C2A">
              <w:rPr>
                <w:b/>
              </w:rPr>
              <w:t>Type de service</w:t>
            </w:r>
          </w:p>
        </w:tc>
        <w:tc>
          <w:tcPr>
            <w:tcW w:w="1886" w:type="dxa"/>
            <w:gridSpan w:val="2"/>
            <w:shd w:val="clear" w:color="auto" w:fill="A6A6A6" w:themeFill="background1" w:themeFillShade="A6"/>
          </w:tcPr>
          <w:p w:rsidR="00774E73" w:rsidRPr="00C34C2A" w:rsidRDefault="00774E73" w:rsidP="005C1CED">
            <w:pPr>
              <w:jc w:val="center"/>
              <w:rPr>
                <w:b/>
              </w:rPr>
            </w:pPr>
            <w:r>
              <w:rPr>
                <w:b/>
              </w:rPr>
              <w:t>Intellectuels contractuels</w:t>
            </w:r>
          </w:p>
        </w:tc>
        <w:tc>
          <w:tcPr>
            <w:tcW w:w="1886" w:type="dxa"/>
            <w:gridSpan w:val="2"/>
            <w:shd w:val="clear" w:color="auto" w:fill="A6A6A6" w:themeFill="background1" w:themeFillShade="A6"/>
          </w:tcPr>
          <w:p w:rsidR="00774E73" w:rsidRPr="00C34C2A" w:rsidRDefault="00774E73" w:rsidP="005C1CED">
            <w:pPr>
              <w:jc w:val="center"/>
              <w:rPr>
                <w:b/>
              </w:rPr>
            </w:pPr>
            <w:r>
              <w:rPr>
                <w:b/>
              </w:rPr>
              <w:t>Intellectuels ACS/APE</w:t>
            </w:r>
          </w:p>
        </w:tc>
        <w:tc>
          <w:tcPr>
            <w:tcW w:w="1896" w:type="dxa"/>
            <w:gridSpan w:val="2"/>
            <w:shd w:val="clear" w:color="auto" w:fill="A6A6A6" w:themeFill="background1" w:themeFillShade="A6"/>
          </w:tcPr>
          <w:p w:rsidR="00774E73" w:rsidRPr="00C34C2A" w:rsidRDefault="00774E73" w:rsidP="005C1CED">
            <w:pPr>
              <w:jc w:val="center"/>
              <w:rPr>
                <w:b/>
              </w:rPr>
            </w:pPr>
            <w:r>
              <w:rPr>
                <w:b/>
              </w:rPr>
              <w:t>Manuels contractuels</w:t>
            </w:r>
          </w:p>
        </w:tc>
        <w:tc>
          <w:tcPr>
            <w:tcW w:w="1896" w:type="dxa"/>
            <w:gridSpan w:val="2"/>
            <w:shd w:val="clear" w:color="auto" w:fill="A6A6A6" w:themeFill="background1" w:themeFillShade="A6"/>
          </w:tcPr>
          <w:p w:rsidR="00774E73" w:rsidRPr="00C34C2A" w:rsidRDefault="00774E73" w:rsidP="005C1CED">
            <w:pPr>
              <w:jc w:val="center"/>
              <w:rPr>
                <w:b/>
              </w:rPr>
            </w:pPr>
            <w:r>
              <w:rPr>
                <w:b/>
              </w:rPr>
              <w:t>Manuels ACS/APE</w:t>
            </w:r>
          </w:p>
        </w:tc>
      </w:tr>
      <w:tr w:rsidR="00774E73" w:rsidTr="005C1CED">
        <w:tc>
          <w:tcPr>
            <w:tcW w:w="1498" w:type="dxa"/>
          </w:tcPr>
          <w:p w:rsidR="00774E73" w:rsidRPr="00C34C2A" w:rsidRDefault="00774E73" w:rsidP="005C1CED">
            <w:pPr>
              <w:rPr>
                <w:b/>
              </w:rPr>
            </w:pPr>
            <w:r w:rsidRPr="00C34C2A">
              <w:rPr>
                <w:b/>
              </w:rPr>
              <w:t xml:space="preserve">SAAE </w:t>
            </w:r>
          </w:p>
        </w:tc>
        <w:tc>
          <w:tcPr>
            <w:tcW w:w="943" w:type="dxa"/>
          </w:tcPr>
          <w:p w:rsidR="00774E73" w:rsidRDefault="00774E73" w:rsidP="005C1CED">
            <w:r>
              <w:t>2360</w:t>
            </w:r>
          </w:p>
        </w:tc>
        <w:tc>
          <w:tcPr>
            <w:tcW w:w="943" w:type="dxa"/>
          </w:tcPr>
          <w:p w:rsidR="00774E73" w:rsidRDefault="00774E73" w:rsidP="005C1CED">
            <w:r>
              <w:t>76,2%</w:t>
            </w:r>
          </w:p>
        </w:tc>
        <w:tc>
          <w:tcPr>
            <w:tcW w:w="943" w:type="dxa"/>
          </w:tcPr>
          <w:p w:rsidR="00774E73" w:rsidRDefault="00774E73" w:rsidP="005C1CED">
            <w:r>
              <w:t>205</w:t>
            </w:r>
          </w:p>
        </w:tc>
        <w:tc>
          <w:tcPr>
            <w:tcW w:w="943" w:type="dxa"/>
          </w:tcPr>
          <w:p w:rsidR="00774E73" w:rsidRDefault="00774E73" w:rsidP="005C1CED">
            <w:r>
              <w:t>6,6%</w:t>
            </w:r>
          </w:p>
        </w:tc>
        <w:tc>
          <w:tcPr>
            <w:tcW w:w="949" w:type="dxa"/>
          </w:tcPr>
          <w:p w:rsidR="00774E73" w:rsidRDefault="00774E73" w:rsidP="005C1CED">
            <w:r>
              <w:t>455</w:t>
            </w:r>
          </w:p>
        </w:tc>
        <w:tc>
          <w:tcPr>
            <w:tcW w:w="947" w:type="dxa"/>
          </w:tcPr>
          <w:p w:rsidR="00774E73" w:rsidRDefault="00774E73" w:rsidP="005C1CED">
            <w:r>
              <w:t>14,7%</w:t>
            </w:r>
          </w:p>
        </w:tc>
        <w:tc>
          <w:tcPr>
            <w:tcW w:w="949" w:type="dxa"/>
          </w:tcPr>
          <w:p w:rsidR="00774E73" w:rsidRDefault="00774E73" w:rsidP="005C1CED">
            <w:r>
              <w:t>77</w:t>
            </w:r>
          </w:p>
        </w:tc>
        <w:tc>
          <w:tcPr>
            <w:tcW w:w="947" w:type="dxa"/>
          </w:tcPr>
          <w:p w:rsidR="00774E73" w:rsidRDefault="00774E73" w:rsidP="005C1CED">
            <w:r>
              <w:t>2,5%</w:t>
            </w:r>
          </w:p>
        </w:tc>
      </w:tr>
      <w:tr w:rsidR="00774E73" w:rsidTr="005C1CED">
        <w:tc>
          <w:tcPr>
            <w:tcW w:w="1498" w:type="dxa"/>
          </w:tcPr>
          <w:p w:rsidR="00774E73" w:rsidRPr="00C34C2A" w:rsidRDefault="00774E73" w:rsidP="005C1CED">
            <w:pPr>
              <w:rPr>
                <w:b/>
              </w:rPr>
            </w:pPr>
            <w:r w:rsidRPr="00C34C2A">
              <w:rPr>
                <w:b/>
              </w:rPr>
              <w:t xml:space="preserve">AMO </w:t>
            </w:r>
          </w:p>
        </w:tc>
        <w:tc>
          <w:tcPr>
            <w:tcW w:w="943" w:type="dxa"/>
          </w:tcPr>
          <w:p w:rsidR="00774E73" w:rsidRDefault="00774E73" w:rsidP="005C1CED">
            <w:r>
              <w:t>522</w:t>
            </w:r>
          </w:p>
        </w:tc>
        <w:tc>
          <w:tcPr>
            <w:tcW w:w="943" w:type="dxa"/>
          </w:tcPr>
          <w:p w:rsidR="00774E73" w:rsidRDefault="00774E73" w:rsidP="005C1CED">
            <w:r>
              <w:t>75,7%</w:t>
            </w:r>
          </w:p>
        </w:tc>
        <w:tc>
          <w:tcPr>
            <w:tcW w:w="943" w:type="dxa"/>
          </w:tcPr>
          <w:p w:rsidR="00774E73" w:rsidRDefault="00774E73" w:rsidP="005C1CED">
            <w:r>
              <w:t>162</w:t>
            </w:r>
          </w:p>
        </w:tc>
        <w:tc>
          <w:tcPr>
            <w:tcW w:w="943" w:type="dxa"/>
          </w:tcPr>
          <w:p w:rsidR="00774E73" w:rsidRDefault="00774E73" w:rsidP="005C1CED">
            <w:r>
              <w:t>23,5%</w:t>
            </w:r>
          </w:p>
        </w:tc>
        <w:tc>
          <w:tcPr>
            <w:tcW w:w="949" w:type="dxa"/>
          </w:tcPr>
          <w:p w:rsidR="00774E73" w:rsidRDefault="00774E73" w:rsidP="005C1CED">
            <w:r>
              <w:t>4</w:t>
            </w:r>
          </w:p>
        </w:tc>
        <w:tc>
          <w:tcPr>
            <w:tcW w:w="947" w:type="dxa"/>
          </w:tcPr>
          <w:p w:rsidR="00774E73" w:rsidRDefault="00774E73" w:rsidP="005C1CED">
            <w:r>
              <w:t>0,6%</w:t>
            </w:r>
          </w:p>
        </w:tc>
        <w:tc>
          <w:tcPr>
            <w:tcW w:w="949" w:type="dxa"/>
          </w:tcPr>
          <w:p w:rsidR="00774E73" w:rsidRDefault="00774E73" w:rsidP="005C1CED">
            <w:r>
              <w:t>2</w:t>
            </w:r>
          </w:p>
        </w:tc>
        <w:tc>
          <w:tcPr>
            <w:tcW w:w="947" w:type="dxa"/>
          </w:tcPr>
          <w:p w:rsidR="00774E73" w:rsidRDefault="00774E73" w:rsidP="005C1CED">
            <w:r>
              <w:t>0,3%</w:t>
            </w:r>
          </w:p>
        </w:tc>
      </w:tr>
      <w:tr w:rsidR="00774E73" w:rsidTr="005C1CED">
        <w:tc>
          <w:tcPr>
            <w:tcW w:w="1498" w:type="dxa"/>
          </w:tcPr>
          <w:p w:rsidR="00774E73" w:rsidRPr="00C34C2A" w:rsidRDefault="00774E73" w:rsidP="005C1CED">
            <w:pPr>
              <w:rPr>
                <w:b/>
              </w:rPr>
            </w:pPr>
            <w:r w:rsidRPr="00C34C2A">
              <w:rPr>
                <w:b/>
              </w:rPr>
              <w:t xml:space="preserve">SAIE </w:t>
            </w:r>
          </w:p>
        </w:tc>
        <w:tc>
          <w:tcPr>
            <w:tcW w:w="943" w:type="dxa"/>
          </w:tcPr>
          <w:p w:rsidR="00774E73" w:rsidRDefault="00774E73" w:rsidP="005C1CED">
            <w:r>
              <w:t>1170</w:t>
            </w:r>
          </w:p>
        </w:tc>
        <w:tc>
          <w:tcPr>
            <w:tcW w:w="943" w:type="dxa"/>
          </w:tcPr>
          <w:p w:rsidR="00774E73" w:rsidRDefault="00774E73" w:rsidP="005C1CED">
            <w:r>
              <w:t>78,7%</w:t>
            </w:r>
          </w:p>
        </w:tc>
        <w:tc>
          <w:tcPr>
            <w:tcW w:w="943" w:type="dxa"/>
          </w:tcPr>
          <w:p w:rsidR="00774E73" w:rsidRDefault="00774E73" w:rsidP="005C1CED">
            <w:r>
              <w:t>96</w:t>
            </w:r>
          </w:p>
        </w:tc>
        <w:tc>
          <w:tcPr>
            <w:tcW w:w="943" w:type="dxa"/>
          </w:tcPr>
          <w:p w:rsidR="00774E73" w:rsidRDefault="00774E73" w:rsidP="005C1CED">
            <w:r>
              <w:t>6,5%</w:t>
            </w:r>
          </w:p>
        </w:tc>
        <w:tc>
          <w:tcPr>
            <w:tcW w:w="949" w:type="dxa"/>
          </w:tcPr>
          <w:p w:rsidR="00774E73" w:rsidRDefault="00774E73" w:rsidP="005C1CED">
            <w:r>
              <w:t>198</w:t>
            </w:r>
          </w:p>
        </w:tc>
        <w:tc>
          <w:tcPr>
            <w:tcW w:w="947" w:type="dxa"/>
          </w:tcPr>
          <w:p w:rsidR="00774E73" w:rsidRDefault="00774E73" w:rsidP="005C1CED">
            <w:r>
              <w:t>13,3%</w:t>
            </w:r>
          </w:p>
        </w:tc>
        <w:tc>
          <w:tcPr>
            <w:tcW w:w="949" w:type="dxa"/>
          </w:tcPr>
          <w:p w:rsidR="00774E73" w:rsidRDefault="00774E73" w:rsidP="005C1CED">
            <w:r>
              <w:t>22</w:t>
            </w:r>
          </w:p>
        </w:tc>
        <w:tc>
          <w:tcPr>
            <w:tcW w:w="947" w:type="dxa"/>
          </w:tcPr>
          <w:p w:rsidR="00774E73" w:rsidRDefault="00774E73" w:rsidP="005C1CED">
            <w:r>
              <w:t>1,5%</w:t>
            </w:r>
          </w:p>
        </w:tc>
      </w:tr>
      <w:tr w:rsidR="00774E73" w:rsidTr="005C1CED">
        <w:tc>
          <w:tcPr>
            <w:tcW w:w="1498" w:type="dxa"/>
          </w:tcPr>
          <w:p w:rsidR="00774E73" w:rsidRPr="00C34C2A" w:rsidRDefault="00774E73" w:rsidP="005C1CED">
            <w:pPr>
              <w:rPr>
                <w:b/>
              </w:rPr>
            </w:pPr>
            <w:r w:rsidRPr="00C34C2A">
              <w:rPr>
                <w:b/>
              </w:rPr>
              <w:t xml:space="preserve">PPP </w:t>
            </w:r>
          </w:p>
        </w:tc>
        <w:tc>
          <w:tcPr>
            <w:tcW w:w="943" w:type="dxa"/>
          </w:tcPr>
          <w:p w:rsidR="00774E73" w:rsidRDefault="00774E73" w:rsidP="005C1CED">
            <w:r>
              <w:t>452</w:t>
            </w:r>
          </w:p>
        </w:tc>
        <w:tc>
          <w:tcPr>
            <w:tcW w:w="943" w:type="dxa"/>
          </w:tcPr>
          <w:p w:rsidR="00774E73" w:rsidRDefault="00774E73" w:rsidP="005C1CED">
            <w:r>
              <w:t>77,8%</w:t>
            </w:r>
          </w:p>
        </w:tc>
        <w:tc>
          <w:tcPr>
            <w:tcW w:w="943" w:type="dxa"/>
          </w:tcPr>
          <w:p w:rsidR="00774E73" w:rsidRDefault="00774E73" w:rsidP="005C1CED">
            <w:r>
              <w:t>60</w:t>
            </w:r>
          </w:p>
        </w:tc>
        <w:tc>
          <w:tcPr>
            <w:tcW w:w="943" w:type="dxa"/>
          </w:tcPr>
          <w:p w:rsidR="00774E73" w:rsidRDefault="00774E73" w:rsidP="005C1CED">
            <w:r>
              <w:t>10,3%</w:t>
            </w:r>
          </w:p>
        </w:tc>
        <w:tc>
          <w:tcPr>
            <w:tcW w:w="949" w:type="dxa"/>
          </w:tcPr>
          <w:p w:rsidR="00774E73" w:rsidRDefault="00774E73" w:rsidP="005C1CED">
            <w:r>
              <w:t>59</w:t>
            </w:r>
          </w:p>
        </w:tc>
        <w:tc>
          <w:tcPr>
            <w:tcW w:w="947" w:type="dxa"/>
          </w:tcPr>
          <w:p w:rsidR="00774E73" w:rsidRDefault="00774E73" w:rsidP="005C1CED">
            <w:r>
              <w:t>10,2%</w:t>
            </w:r>
          </w:p>
        </w:tc>
        <w:tc>
          <w:tcPr>
            <w:tcW w:w="949" w:type="dxa"/>
          </w:tcPr>
          <w:p w:rsidR="00774E73" w:rsidRDefault="00774E73" w:rsidP="005C1CED">
            <w:r>
              <w:t>10</w:t>
            </w:r>
          </w:p>
        </w:tc>
        <w:tc>
          <w:tcPr>
            <w:tcW w:w="947" w:type="dxa"/>
          </w:tcPr>
          <w:p w:rsidR="00774E73" w:rsidRDefault="00774E73" w:rsidP="005C1CED">
            <w:r>
              <w:t>1,7%</w:t>
            </w:r>
          </w:p>
        </w:tc>
      </w:tr>
      <w:tr w:rsidR="00774E73" w:rsidTr="005C1CED">
        <w:tc>
          <w:tcPr>
            <w:tcW w:w="1498" w:type="dxa"/>
          </w:tcPr>
          <w:p w:rsidR="00774E73" w:rsidRPr="00C34C2A" w:rsidRDefault="00774E73" w:rsidP="005C1CED">
            <w:pPr>
              <w:rPr>
                <w:b/>
              </w:rPr>
            </w:pPr>
            <w:r w:rsidRPr="00C34C2A">
              <w:rPr>
                <w:b/>
              </w:rPr>
              <w:t>COE</w:t>
            </w:r>
          </w:p>
        </w:tc>
        <w:tc>
          <w:tcPr>
            <w:tcW w:w="943" w:type="dxa"/>
          </w:tcPr>
          <w:p w:rsidR="00774E73" w:rsidRDefault="00774E73" w:rsidP="005C1CED">
            <w:r>
              <w:t>177</w:t>
            </w:r>
          </w:p>
        </w:tc>
        <w:tc>
          <w:tcPr>
            <w:tcW w:w="943" w:type="dxa"/>
          </w:tcPr>
          <w:p w:rsidR="00774E73" w:rsidRDefault="00774E73" w:rsidP="005C1CED">
            <w:r>
              <w:t>98,3%</w:t>
            </w:r>
          </w:p>
        </w:tc>
        <w:tc>
          <w:tcPr>
            <w:tcW w:w="943" w:type="dxa"/>
          </w:tcPr>
          <w:p w:rsidR="00774E73" w:rsidRDefault="00774E73" w:rsidP="005C1CED">
            <w:r>
              <w:t>1</w:t>
            </w:r>
          </w:p>
        </w:tc>
        <w:tc>
          <w:tcPr>
            <w:tcW w:w="943" w:type="dxa"/>
          </w:tcPr>
          <w:p w:rsidR="00774E73" w:rsidRDefault="00774E73" w:rsidP="005C1CED">
            <w:r>
              <w:t>0,6%</w:t>
            </w:r>
          </w:p>
        </w:tc>
        <w:tc>
          <w:tcPr>
            <w:tcW w:w="949" w:type="dxa"/>
          </w:tcPr>
          <w:p w:rsidR="00774E73" w:rsidRDefault="00774E73" w:rsidP="005C1CED">
            <w:r>
              <w:t>1</w:t>
            </w:r>
          </w:p>
        </w:tc>
        <w:tc>
          <w:tcPr>
            <w:tcW w:w="947" w:type="dxa"/>
          </w:tcPr>
          <w:p w:rsidR="00774E73" w:rsidRDefault="00774E73" w:rsidP="005C1CED">
            <w:r>
              <w:t>0,6%</w:t>
            </w:r>
          </w:p>
        </w:tc>
        <w:tc>
          <w:tcPr>
            <w:tcW w:w="949" w:type="dxa"/>
          </w:tcPr>
          <w:p w:rsidR="00774E73" w:rsidRDefault="00774E73" w:rsidP="005C1CED">
            <w:r>
              <w:t>1</w:t>
            </w:r>
          </w:p>
        </w:tc>
        <w:tc>
          <w:tcPr>
            <w:tcW w:w="947" w:type="dxa"/>
          </w:tcPr>
          <w:p w:rsidR="00774E73" w:rsidRDefault="00774E73" w:rsidP="005C1CED">
            <w:r>
              <w:t>0,6%</w:t>
            </w:r>
          </w:p>
        </w:tc>
      </w:tr>
      <w:tr w:rsidR="00774E73" w:rsidTr="005C1CED">
        <w:tc>
          <w:tcPr>
            <w:tcW w:w="1498" w:type="dxa"/>
          </w:tcPr>
          <w:p w:rsidR="00774E73" w:rsidRPr="00C34C2A" w:rsidRDefault="00774E73" w:rsidP="005C1CED">
            <w:pPr>
              <w:rPr>
                <w:b/>
              </w:rPr>
            </w:pPr>
            <w:r w:rsidRPr="00C34C2A">
              <w:rPr>
                <w:b/>
              </w:rPr>
              <w:t xml:space="preserve">SPF </w:t>
            </w:r>
          </w:p>
        </w:tc>
        <w:tc>
          <w:tcPr>
            <w:tcW w:w="943" w:type="dxa"/>
          </w:tcPr>
          <w:p w:rsidR="00774E73" w:rsidRDefault="00774E73" w:rsidP="005C1CED">
            <w:r>
              <w:t>227</w:t>
            </w:r>
          </w:p>
        </w:tc>
        <w:tc>
          <w:tcPr>
            <w:tcW w:w="943" w:type="dxa"/>
          </w:tcPr>
          <w:p w:rsidR="00774E73" w:rsidRDefault="00774E73" w:rsidP="005C1CED">
            <w:r>
              <w:t>96,6%</w:t>
            </w:r>
          </w:p>
        </w:tc>
        <w:tc>
          <w:tcPr>
            <w:tcW w:w="943" w:type="dxa"/>
          </w:tcPr>
          <w:p w:rsidR="00774E73" w:rsidRDefault="00774E73" w:rsidP="005C1CED">
            <w:r>
              <w:t>6</w:t>
            </w:r>
          </w:p>
        </w:tc>
        <w:tc>
          <w:tcPr>
            <w:tcW w:w="943" w:type="dxa"/>
          </w:tcPr>
          <w:p w:rsidR="00774E73" w:rsidRDefault="00774E73" w:rsidP="005C1CED">
            <w:r>
              <w:t>2,6%</w:t>
            </w:r>
          </w:p>
        </w:tc>
        <w:tc>
          <w:tcPr>
            <w:tcW w:w="949" w:type="dxa"/>
          </w:tcPr>
          <w:p w:rsidR="00774E73" w:rsidRDefault="00774E73" w:rsidP="005C1CED">
            <w:r>
              <w:t>2</w:t>
            </w:r>
          </w:p>
        </w:tc>
        <w:tc>
          <w:tcPr>
            <w:tcW w:w="947" w:type="dxa"/>
          </w:tcPr>
          <w:p w:rsidR="00774E73" w:rsidRDefault="00774E73" w:rsidP="005C1CED">
            <w:r>
              <w:t>0,9%</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SARE</w:t>
            </w:r>
          </w:p>
        </w:tc>
        <w:tc>
          <w:tcPr>
            <w:tcW w:w="943" w:type="dxa"/>
          </w:tcPr>
          <w:p w:rsidR="00774E73" w:rsidRDefault="00774E73" w:rsidP="005C1CED">
            <w:r>
              <w:t>117</w:t>
            </w:r>
          </w:p>
        </w:tc>
        <w:tc>
          <w:tcPr>
            <w:tcW w:w="943" w:type="dxa"/>
          </w:tcPr>
          <w:p w:rsidR="00774E73" w:rsidRDefault="00774E73" w:rsidP="005C1CED">
            <w:r>
              <w:t>99,2%</w:t>
            </w:r>
          </w:p>
        </w:tc>
        <w:tc>
          <w:tcPr>
            <w:tcW w:w="943" w:type="dxa"/>
          </w:tcPr>
          <w:p w:rsidR="00774E73" w:rsidRDefault="00774E73" w:rsidP="005C1CED">
            <w:r>
              <w:t>0</w:t>
            </w:r>
          </w:p>
        </w:tc>
        <w:tc>
          <w:tcPr>
            <w:tcW w:w="943" w:type="dxa"/>
          </w:tcPr>
          <w:p w:rsidR="00774E73" w:rsidRDefault="00774E73" w:rsidP="005C1CED">
            <w:r>
              <w:t>0%</w:t>
            </w:r>
          </w:p>
        </w:tc>
        <w:tc>
          <w:tcPr>
            <w:tcW w:w="949" w:type="dxa"/>
          </w:tcPr>
          <w:p w:rsidR="00774E73" w:rsidRDefault="00774E73" w:rsidP="005C1CED">
            <w:r>
              <w:t>1</w:t>
            </w:r>
          </w:p>
        </w:tc>
        <w:tc>
          <w:tcPr>
            <w:tcW w:w="947" w:type="dxa"/>
          </w:tcPr>
          <w:p w:rsidR="00774E73" w:rsidRDefault="00774E73" w:rsidP="005C1CED">
            <w:r>
              <w:t>0,8%</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SAS</w:t>
            </w:r>
          </w:p>
        </w:tc>
        <w:tc>
          <w:tcPr>
            <w:tcW w:w="943" w:type="dxa"/>
          </w:tcPr>
          <w:p w:rsidR="00774E73" w:rsidRDefault="00774E73" w:rsidP="005C1CED">
            <w:r>
              <w:t>27</w:t>
            </w:r>
          </w:p>
        </w:tc>
        <w:tc>
          <w:tcPr>
            <w:tcW w:w="943" w:type="dxa"/>
          </w:tcPr>
          <w:p w:rsidR="00774E73" w:rsidRDefault="00774E73" w:rsidP="005C1CED">
            <w:r>
              <w:t>29%</w:t>
            </w:r>
          </w:p>
        </w:tc>
        <w:tc>
          <w:tcPr>
            <w:tcW w:w="943" w:type="dxa"/>
          </w:tcPr>
          <w:p w:rsidR="00774E73" w:rsidRDefault="00774E73" w:rsidP="005C1CED">
            <w:r>
              <w:t>65</w:t>
            </w:r>
          </w:p>
        </w:tc>
        <w:tc>
          <w:tcPr>
            <w:tcW w:w="943" w:type="dxa"/>
          </w:tcPr>
          <w:p w:rsidR="00774E73" w:rsidRDefault="00774E73" w:rsidP="005C1CED">
            <w:r>
              <w:t>69,9%</w:t>
            </w:r>
          </w:p>
        </w:tc>
        <w:tc>
          <w:tcPr>
            <w:tcW w:w="949" w:type="dxa"/>
          </w:tcPr>
          <w:p w:rsidR="00774E73" w:rsidRDefault="00774E73" w:rsidP="005C1CED">
            <w:r>
              <w:t>1</w:t>
            </w:r>
          </w:p>
        </w:tc>
        <w:tc>
          <w:tcPr>
            <w:tcW w:w="947" w:type="dxa"/>
          </w:tcPr>
          <w:p w:rsidR="00774E73" w:rsidRDefault="00774E73" w:rsidP="005C1CED">
            <w:r>
              <w:t>1,1%</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lang w:val="en-US"/>
              </w:rPr>
              <w:t>CAS</w:t>
            </w:r>
          </w:p>
        </w:tc>
        <w:tc>
          <w:tcPr>
            <w:tcW w:w="943" w:type="dxa"/>
          </w:tcPr>
          <w:p w:rsidR="00774E73" w:rsidRDefault="00774E73" w:rsidP="005C1CED">
            <w:r>
              <w:t>160</w:t>
            </w:r>
          </w:p>
        </w:tc>
        <w:tc>
          <w:tcPr>
            <w:tcW w:w="943" w:type="dxa"/>
          </w:tcPr>
          <w:p w:rsidR="00774E73" w:rsidRDefault="00774E73" w:rsidP="005C1CED">
            <w:r>
              <w:t>79,6%</w:t>
            </w:r>
          </w:p>
        </w:tc>
        <w:tc>
          <w:tcPr>
            <w:tcW w:w="943" w:type="dxa"/>
          </w:tcPr>
          <w:p w:rsidR="00774E73" w:rsidRDefault="00774E73" w:rsidP="005C1CED">
            <w:r>
              <w:t>11</w:t>
            </w:r>
          </w:p>
        </w:tc>
        <w:tc>
          <w:tcPr>
            <w:tcW w:w="943" w:type="dxa"/>
          </w:tcPr>
          <w:p w:rsidR="00774E73" w:rsidRDefault="00774E73" w:rsidP="005C1CED">
            <w:r>
              <w:t>5,5%</w:t>
            </w:r>
          </w:p>
        </w:tc>
        <w:tc>
          <w:tcPr>
            <w:tcW w:w="949" w:type="dxa"/>
          </w:tcPr>
          <w:p w:rsidR="00774E73" w:rsidRDefault="00774E73" w:rsidP="005C1CED">
            <w:r>
              <w:t>29</w:t>
            </w:r>
          </w:p>
        </w:tc>
        <w:tc>
          <w:tcPr>
            <w:tcW w:w="947" w:type="dxa"/>
          </w:tcPr>
          <w:p w:rsidR="00774E73" w:rsidRDefault="00774E73" w:rsidP="005C1CED">
            <w:r>
              <w:t>14,4%</w:t>
            </w:r>
          </w:p>
        </w:tc>
        <w:tc>
          <w:tcPr>
            <w:tcW w:w="949" w:type="dxa"/>
          </w:tcPr>
          <w:p w:rsidR="00774E73" w:rsidRDefault="00774E73" w:rsidP="005C1CED">
            <w:r>
              <w:t>1</w:t>
            </w:r>
          </w:p>
        </w:tc>
        <w:tc>
          <w:tcPr>
            <w:tcW w:w="947" w:type="dxa"/>
          </w:tcPr>
          <w:p w:rsidR="00774E73" w:rsidRDefault="00774E73" w:rsidP="005C1CED">
            <w:r>
              <w:t>0,5%</w:t>
            </w:r>
          </w:p>
        </w:tc>
      </w:tr>
      <w:tr w:rsidR="00774E73" w:rsidTr="005C1CED">
        <w:tc>
          <w:tcPr>
            <w:tcW w:w="1498" w:type="dxa"/>
          </w:tcPr>
          <w:p w:rsidR="00774E73" w:rsidRPr="006A598C" w:rsidRDefault="00774E73" w:rsidP="005C1CED">
            <w:pPr>
              <w:rPr>
                <w:b/>
              </w:rPr>
            </w:pPr>
            <w:r w:rsidRPr="006A598C">
              <w:rPr>
                <w:b/>
              </w:rPr>
              <w:t>CAU</w:t>
            </w:r>
          </w:p>
        </w:tc>
        <w:tc>
          <w:tcPr>
            <w:tcW w:w="943" w:type="dxa"/>
          </w:tcPr>
          <w:p w:rsidR="00774E73" w:rsidRDefault="00774E73" w:rsidP="005C1CED">
            <w:r>
              <w:t>249</w:t>
            </w:r>
          </w:p>
        </w:tc>
        <w:tc>
          <w:tcPr>
            <w:tcW w:w="943" w:type="dxa"/>
          </w:tcPr>
          <w:p w:rsidR="00774E73" w:rsidRDefault="00774E73" w:rsidP="005C1CED">
            <w:r>
              <w:t>79%</w:t>
            </w:r>
          </w:p>
        </w:tc>
        <w:tc>
          <w:tcPr>
            <w:tcW w:w="943" w:type="dxa"/>
          </w:tcPr>
          <w:p w:rsidR="00774E73" w:rsidRDefault="00774E73" w:rsidP="005C1CED">
            <w:r>
              <w:t>18</w:t>
            </w:r>
          </w:p>
        </w:tc>
        <w:tc>
          <w:tcPr>
            <w:tcW w:w="943" w:type="dxa"/>
          </w:tcPr>
          <w:p w:rsidR="00774E73" w:rsidRDefault="00774E73" w:rsidP="005C1CED">
            <w:r>
              <w:t>5,7%</w:t>
            </w:r>
          </w:p>
        </w:tc>
        <w:tc>
          <w:tcPr>
            <w:tcW w:w="949" w:type="dxa"/>
          </w:tcPr>
          <w:p w:rsidR="00774E73" w:rsidRDefault="00774E73" w:rsidP="005C1CED">
            <w:r>
              <w:t>45</w:t>
            </w:r>
          </w:p>
        </w:tc>
        <w:tc>
          <w:tcPr>
            <w:tcW w:w="947" w:type="dxa"/>
          </w:tcPr>
          <w:p w:rsidR="00774E73" w:rsidRDefault="00774E73" w:rsidP="005C1CED">
            <w:r>
              <w:t>14,3%</w:t>
            </w:r>
          </w:p>
        </w:tc>
        <w:tc>
          <w:tcPr>
            <w:tcW w:w="949" w:type="dxa"/>
          </w:tcPr>
          <w:p w:rsidR="00774E73" w:rsidRDefault="00774E73" w:rsidP="005C1CED">
            <w:r>
              <w:t>3</w:t>
            </w:r>
          </w:p>
        </w:tc>
        <w:tc>
          <w:tcPr>
            <w:tcW w:w="947" w:type="dxa"/>
          </w:tcPr>
          <w:p w:rsidR="00774E73" w:rsidRDefault="00774E73" w:rsidP="005C1CED">
            <w:r>
              <w:t>1%</w:t>
            </w:r>
          </w:p>
        </w:tc>
      </w:tr>
      <w:tr w:rsidR="00774E73" w:rsidTr="005C1CED">
        <w:tc>
          <w:tcPr>
            <w:tcW w:w="1498" w:type="dxa"/>
          </w:tcPr>
          <w:p w:rsidR="00774E73" w:rsidRPr="006A598C" w:rsidRDefault="00774E73" w:rsidP="005C1CED">
            <w:pPr>
              <w:rPr>
                <w:b/>
              </w:rPr>
            </w:pPr>
            <w:r w:rsidRPr="006A598C">
              <w:rPr>
                <w:b/>
              </w:rPr>
              <w:t>SP</w:t>
            </w:r>
          </w:p>
        </w:tc>
        <w:tc>
          <w:tcPr>
            <w:tcW w:w="943" w:type="dxa"/>
          </w:tcPr>
          <w:p w:rsidR="00774E73" w:rsidRDefault="00774E73" w:rsidP="005C1CED">
            <w:r>
              <w:t>17</w:t>
            </w:r>
          </w:p>
        </w:tc>
        <w:tc>
          <w:tcPr>
            <w:tcW w:w="943" w:type="dxa"/>
          </w:tcPr>
          <w:p w:rsidR="00774E73" w:rsidRDefault="00774E73" w:rsidP="005C1CED">
            <w:r>
              <w:t>68%</w:t>
            </w:r>
          </w:p>
        </w:tc>
        <w:tc>
          <w:tcPr>
            <w:tcW w:w="943" w:type="dxa"/>
          </w:tcPr>
          <w:p w:rsidR="00774E73" w:rsidRDefault="00774E73" w:rsidP="005C1CED">
            <w:r>
              <w:t>7</w:t>
            </w:r>
          </w:p>
        </w:tc>
        <w:tc>
          <w:tcPr>
            <w:tcW w:w="943" w:type="dxa"/>
          </w:tcPr>
          <w:p w:rsidR="00774E73" w:rsidRDefault="00774E73" w:rsidP="005C1CED">
            <w:r>
              <w:t>28%</w:t>
            </w:r>
          </w:p>
        </w:tc>
        <w:tc>
          <w:tcPr>
            <w:tcW w:w="949" w:type="dxa"/>
          </w:tcPr>
          <w:p w:rsidR="00774E73" w:rsidRDefault="00774E73" w:rsidP="005C1CED">
            <w:r>
              <w:t>1</w:t>
            </w:r>
          </w:p>
        </w:tc>
        <w:tc>
          <w:tcPr>
            <w:tcW w:w="947" w:type="dxa"/>
          </w:tcPr>
          <w:p w:rsidR="00774E73" w:rsidRDefault="00774E73" w:rsidP="005C1CED">
            <w:r>
              <w:t>4%</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tcPr>
          <w:p w:rsidR="00774E73" w:rsidRPr="00C34C2A" w:rsidRDefault="00774E73" w:rsidP="005C1CED">
            <w:pPr>
              <w:rPr>
                <w:b/>
              </w:rPr>
            </w:pPr>
            <w:r w:rsidRPr="00C34C2A">
              <w:rPr>
                <w:b/>
              </w:rPr>
              <w:t>COO</w:t>
            </w:r>
          </w:p>
        </w:tc>
        <w:tc>
          <w:tcPr>
            <w:tcW w:w="943" w:type="dxa"/>
          </w:tcPr>
          <w:p w:rsidR="00774E73" w:rsidRDefault="00774E73" w:rsidP="005C1CED">
            <w:r>
              <w:t>215</w:t>
            </w:r>
          </w:p>
        </w:tc>
        <w:tc>
          <w:tcPr>
            <w:tcW w:w="943" w:type="dxa"/>
          </w:tcPr>
          <w:p w:rsidR="00774E73" w:rsidRDefault="00774E73" w:rsidP="005C1CED">
            <w:r>
              <w:t>81,7%</w:t>
            </w:r>
          </w:p>
        </w:tc>
        <w:tc>
          <w:tcPr>
            <w:tcW w:w="943" w:type="dxa"/>
          </w:tcPr>
          <w:p w:rsidR="00774E73" w:rsidRDefault="00774E73" w:rsidP="005C1CED">
            <w:r>
              <w:t>10</w:t>
            </w:r>
          </w:p>
        </w:tc>
        <w:tc>
          <w:tcPr>
            <w:tcW w:w="943" w:type="dxa"/>
          </w:tcPr>
          <w:p w:rsidR="00774E73" w:rsidRDefault="00774E73" w:rsidP="005C1CED">
            <w:r>
              <w:t>3,8%</w:t>
            </w:r>
          </w:p>
        </w:tc>
        <w:tc>
          <w:tcPr>
            <w:tcW w:w="949" w:type="dxa"/>
          </w:tcPr>
          <w:p w:rsidR="00774E73" w:rsidRDefault="00774E73" w:rsidP="005C1CED">
            <w:r>
              <w:t>37</w:t>
            </w:r>
          </w:p>
        </w:tc>
        <w:tc>
          <w:tcPr>
            <w:tcW w:w="947" w:type="dxa"/>
          </w:tcPr>
          <w:p w:rsidR="00774E73" w:rsidRDefault="00774E73" w:rsidP="005C1CED">
            <w:r>
              <w:t>14,1%</w:t>
            </w:r>
          </w:p>
        </w:tc>
        <w:tc>
          <w:tcPr>
            <w:tcW w:w="949" w:type="dxa"/>
          </w:tcPr>
          <w:p w:rsidR="00774E73" w:rsidRDefault="00774E73" w:rsidP="005C1CED">
            <w:r>
              <w:t>1</w:t>
            </w:r>
          </w:p>
        </w:tc>
        <w:tc>
          <w:tcPr>
            <w:tcW w:w="947" w:type="dxa"/>
          </w:tcPr>
          <w:p w:rsidR="00774E73" w:rsidRDefault="00774E73" w:rsidP="005C1CED">
            <w:r>
              <w:t>0,4%</w:t>
            </w:r>
          </w:p>
        </w:tc>
      </w:tr>
      <w:tr w:rsidR="00774E73" w:rsidTr="005C1CED">
        <w:tc>
          <w:tcPr>
            <w:tcW w:w="1498" w:type="dxa"/>
          </w:tcPr>
          <w:p w:rsidR="00774E73" w:rsidRPr="00C34C2A" w:rsidRDefault="00774E73" w:rsidP="005C1CED">
            <w:pPr>
              <w:rPr>
                <w:b/>
              </w:rPr>
            </w:pPr>
            <w:r w:rsidRPr="00C34C2A">
              <w:rPr>
                <w:b/>
              </w:rPr>
              <w:t>CAEVM</w:t>
            </w:r>
          </w:p>
        </w:tc>
        <w:tc>
          <w:tcPr>
            <w:tcW w:w="943" w:type="dxa"/>
          </w:tcPr>
          <w:p w:rsidR="00774E73" w:rsidRDefault="00774E73" w:rsidP="005C1CED">
            <w:r>
              <w:t>173</w:t>
            </w:r>
          </w:p>
        </w:tc>
        <w:tc>
          <w:tcPr>
            <w:tcW w:w="943" w:type="dxa"/>
          </w:tcPr>
          <w:p w:rsidR="00774E73" w:rsidRDefault="00774E73" w:rsidP="005C1CED">
            <w:r>
              <w:t>70,3%</w:t>
            </w:r>
          </w:p>
        </w:tc>
        <w:tc>
          <w:tcPr>
            <w:tcW w:w="943" w:type="dxa"/>
          </w:tcPr>
          <w:p w:rsidR="00774E73" w:rsidRDefault="00774E73" w:rsidP="005C1CED">
            <w:r>
              <w:t>32</w:t>
            </w:r>
          </w:p>
        </w:tc>
        <w:tc>
          <w:tcPr>
            <w:tcW w:w="943" w:type="dxa"/>
          </w:tcPr>
          <w:p w:rsidR="00774E73" w:rsidRDefault="00774E73" w:rsidP="005C1CED">
            <w:r>
              <w:t>13%</w:t>
            </w:r>
          </w:p>
        </w:tc>
        <w:tc>
          <w:tcPr>
            <w:tcW w:w="949" w:type="dxa"/>
          </w:tcPr>
          <w:p w:rsidR="00774E73" w:rsidRDefault="00774E73" w:rsidP="005C1CED">
            <w:r>
              <w:t>32</w:t>
            </w:r>
          </w:p>
        </w:tc>
        <w:tc>
          <w:tcPr>
            <w:tcW w:w="947" w:type="dxa"/>
          </w:tcPr>
          <w:p w:rsidR="00774E73" w:rsidRDefault="00774E73" w:rsidP="005C1CED">
            <w:r>
              <w:t>13%</w:t>
            </w:r>
          </w:p>
        </w:tc>
        <w:tc>
          <w:tcPr>
            <w:tcW w:w="949" w:type="dxa"/>
          </w:tcPr>
          <w:p w:rsidR="00774E73" w:rsidRDefault="00774E73" w:rsidP="005C1CED">
            <w:r>
              <w:t>9</w:t>
            </w:r>
          </w:p>
        </w:tc>
        <w:tc>
          <w:tcPr>
            <w:tcW w:w="947" w:type="dxa"/>
          </w:tcPr>
          <w:p w:rsidR="00774E73" w:rsidRDefault="00774E73" w:rsidP="005C1CED">
            <w:r>
              <w:t>3,7%</w:t>
            </w:r>
          </w:p>
        </w:tc>
      </w:tr>
      <w:tr w:rsidR="00774E73" w:rsidTr="005C1CED">
        <w:tc>
          <w:tcPr>
            <w:tcW w:w="1498" w:type="dxa"/>
          </w:tcPr>
          <w:p w:rsidR="00774E73" w:rsidRPr="00C34C2A" w:rsidRDefault="00774E73" w:rsidP="005C1CED">
            <w:pPr>
              <w:rPr>
                <w:b/>
              </w:rPr>
            </w:pPr>
            <w:r w:rsidRPr="00C34C2A">
              <w:rPr>
                <w:b/>
              </w:rPr>
              <w:t xml:space="preserve">CJ </w:t>
            </w:r>
          </w:p>
        </w:tc>
        <w:tc>
          <w:tcPr>
            <w:tcW w:w="943" w:type="dxa"/>
          </w:tcPr>
          <w:p w:rsidR="00774E73" w:rsidRDefault="00774E73" w:rsidP="005C1CED">
            <w:r>
              <w:t>77</w:t>
            </w:r>
          </w:p>
        </w:tc>
        <w:tc>
          <w:tcPr>
            <w:tcW w:w="943" w:type="dxa"/>
          </w:tcPr>
          <w:p w:rsidR="00774E73" w:rsidRDefault="00774E73" w:rsidP="005C1CED">
            <w:r>
              <w:t>81,9%</w:t>
            </w:r>
          </w:p>
        </w:tc>
        <w:tc>
          <w:tcPr>
            <w:tcW w:w="943" w:type="dxa"/>
          </w:tcPr>
          <w:p w:rsidR="00774E73" w:rsidRDefault="00774E73" w:rsidP="005C1CED">
            <w:r>
              <w:t>2</w:t>
            </w:r>
          </w:p>
        </w:tc>
        <w:tc>
          <w:tcPr>
            <w:tcW w:w="943" w:type="dxa"/>
          </w:tcPr>
          <w:p w:rsidR="00774E73" w:rsidRDefault="00774E73" w:rsidP="005C1CED">
            <w:r>
              <w:t>2,1%</w:t>
            </w:r>
          </w:p>
        </w:tc>
        <w:tc>
          <w:tcPr>
            <w:tcW w:w="949" w:type="dxa"/>
          </w:tcPr>
          <w:p w:rsidR="00774E73" w:rsidRDefault="00774E73" w:rsidP="005C1CED">
            <w:r>
              <w:t>15</w:t>
            </w:r>
          </w:p>
        </w:tc>
        <w:tc>
          <w:tcPr>
            <w:tcW w:w="947" w:type="dxa"/>
          </w:tcPr>
          <w:p w:rsidR="00774E73" w:rsidRDefault="00774E73" w:rsidP="005C1CED">
            <w:r>
              <w:t>16%</w:t>
            </w:r>
          </w:p>
        </w:tc>
        <w:tc>
          <w:tcPr>
            <w:tcW w:w="949" w:type="dxa"/>
          </w:tcPr>
          <w:p w:rsidR="00774E73" w:rsidRDefault="00774E73" w:rsidP="005C1CED">
            <w:r>
              <w:t>0</w:t>
            </w:r>
          </w:p>
        </w:tc>
        <w:tc>
          <w:tcPr>
            <w:tcW w:w="947" w:type="dxa"/>
          </w:tcPr>
          <w:p w:rsidR="00774E73" w:rsidRDefault="00774E73" w:rsidP="005C1CED">
            <w:r>
              <w:t>0%</w:t>
            </w:r>
          </w:p>
        </w:tc>
      </w:tr>
      <w:tr w:rsidR="00774E73" w:rsidTr="005C1CED">
        <w:tc>
          <w:tcPr>
            <w:tcW w:w="1498" w:type="dxa"/>
            <w:shd w:val="clear" w:color="auto" w:fill="A6A6A6" w:themeFill="background1" w:themeFillShade="A6"/>
          </w:tcPr>
          <w:p w:rsidR="00774E73" w:rsidRPr="00C34C2A" w:rsidRDefault="00774E73" w:rsidP="005C1CED">
            <w:pPr>
              <w:rPr>
                <w:b/>
              </w:rPr>
            </w:pPr>
          </w:p>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9" w:type="dxa"/>
            <w:shd w:val="clear" w:color="auto" w:fill="A6A6A6" w:themeFill="background1" w:themeFillShade="A6"/>
          </w:tcPr>
          <w:p w:rsidR="00774E73" w:rsidRDefault="00774E73" w:rsidP="005C1CED"/>
        </w:tc>
        <w:tc>
          <w:tcPr>
            <w:tcW w:w="947" w:type="dxa"/>
            <w:shd w:val="clear" w:color="auto" w:fill="A6A6A6" w:themeFill="background1" w:themeFillShade="A6"/>
          </w:tcPr>
          <w:p w:rsidR="00774E73" w:rsidRDefault="00774E73" w:rsidP="005C1CED"/>
        </w:tc>
        <w:tc>
          <w:tcPr>
            <w:tcW w:w="949" w:type="dxa"/>
            <w:shd w:val="clear" w:color="auto" w:fill="A6A6A6" w:themeFill="background1" w:themeFillShade="A6"/>
          </w:tcPr>
          <w:p w:rsidR="00774E73" w:rsidRDefault="00774E73" w:rsidP="005C1CED"/>
        </w:tc>
        <w:tc>
          <w:tcPr>
            <w:tcW w:w="947" w:type="dxa"/>
            <w:shd w:val="clear" w:color="auto" w:fill="A6A6A6" w:themeFill="background1" w:themeFillShade="A6"/>
          </w:tcPr>
          <w:p w:rsidR="00774E73" w:rsidRDefault="00774E73" w:rsidP="005C1CED"/>
        </w:tc>
      </w:tr>
      <w:tr w:rsidR="00774E73" w:rsidTr="005C1CED">
        <w:tc>
          <w:tcPr>
            <w:tcW w:w="1498" w:type="dxa"/>
          </w:tcPr>
          <w:p w:rsidR="00774E73" w:rsidRPr="00C34C2A" w:rsidRDefault="00774E73" w:rsidP="005C1CED">
            <w:pPr>
              <w:rPr>
                <w:b/>
              </w:rPr>
            </w:pPr>
            <w:r>
              <w:rPr>
                <w:b/>
              </w:rPr>
              <w:t>SASPE</w:t>
            </w:r>
          </w:p>
        </w:tc>
        <w:tc>
          <w:tcPr>
            <w:tcW w:w="943" w:type="dxa"/>
          </w:tcPr>
          <w:p w:rsidR="00774E73" w:rsidRDefault="00774E73" w:rsidP="005C1CED">
            <w:r>
              <w:t>286</w:t>
            </w:r>
          </w:p>
        </w:tc>
        <w:tc>
          <w:tcPr>
            <w:tcW w:w="943" w:type="dxa"/>
          </w:tcPr>
          <w:p w:rsidR="00774E73" w:rsidRDefault="00774E73" w:rsidP="005C1CED">
            <w:r>
              <w:t>63,3%</w:t>
            </w:r>
          </w:p>
        </w:tc>
        <w:tc>
          <w:tcPr>
            <w:tcW w:w="943" w:type="dxa"/>
          </w:tcPr>
          <w:p w:rsidR="00774E73" w:rsidRDefault="00774E73" w:rsidP="005C1CED">
            <w:r>
              <w:t>92</w:t>
            </w:r>
          </w:p>
        </w:tc>
        <w:tc>
          <w:tcPr>
            <w:tcW w:w="943" w:type="dxa"/>
          </w:tcPr>
          <w:p w:rsidR="00774E73" w:rsidRDefault="00774E73" w:rsidP="005C1CED">
            <w:r>
              <w:t>20,4%</w:t>
            </w:r>
          </w:p>
        </w:tc>
        <w:tc>
          <w:tcPr>
            <w:tcW w:w="949" w:type="dxa"/>
          </w:tcPr>
          <w:p w:rsidR="00774E73" w:rsidRDefault="00774E73" w:rsidP="005C1CED">
            <w:r>
              <w:t>50</w:t>
            </w:r>
          </w:p>
        </w:tc>
        <w:tc>
          <w:tcPr>
            <w:tcW w:w="947" w:type="dxa"/>
          </w:tcPr>
          <w:p w:rsidR="00774E73" w:rsidRDefault="00774E73" w:rsidP="005C1CED">
            <w:r>
              <w:t>11,1%</w:t>
            </w:r>
          </w:p>
        </w:tc>
        <w:tc>
          <w:tcPr>
            <w:tcW w:w="949" w:type="dxa"/>
          </w:tcPr>
          <w:p w:rsidR="00774E73" w:rsidRDefault="00774E73" w:rsidP="005C1CED">
            <w:r>
              <w:t>24</w:t>
            </w:r>
          </w:p>
        </w:tc>
        <w:tc>
          <w:tcPr>
            <w:tcW w:w="947" w:type="dxa"/>
          </w:tcPr>
          <w:p w:rsidR="00774E73" w:rsidRDefault="00774E73" w:rsidP="005C1CED">
            <w:r>
              <w:t>5,3%</w:t>
            </w:r>
          </w:p>
        </w:tc>
      </w:tr>
    </w:tbl>
    <w:p w:rsidR="00774E73" w:rsidRDefault="00774E73" w:rsidP="00774E73"/>
    <w:p w:rsidR="00774E73" w:rsidRPr="00D2235C" w:rsidRDefault="00774E73" w:rsidP="00774E73">
      <w:pPr>
        <w:rPr>
          <w:u w:val="single"/>
        </w:rPr>
      </w:pPr>
      <w:r w:rsidRPr="00D2235C">
        <w:rPr>
          <w:u w:val="single"/>
        </w:rPr>
        <w:t>4.3.4. Répartition des contrats selon l’implantation géographique et le type de service</w:t>
      </w:r>
    </w:p>
    <w:p w:rsidR="00774E73" w:rsidRDefault="00774E73" w:rsidP="00774E73">
      <w:pPr>
        <w:jc w:val="both"/>
      </w:pPr>
      <w:r w:rsidRPr="003A1623">
        <w:lastRenderedPageBreak/>
        <w:t xml:space="preserve">De manière générale, </w:t>
      </w:r>
      <w:r>
        <w:t xml:space="preserve">et c’est bien compréhensible, le nombre de contrats est plus important en Région wallonne qu’à Bruxelles. Notons toutefois une forte surreprésentation des contrats à Bruxelles dans les types de services suivants : SASPE, COO, SPF, SAS, SP, AMO et PPP. Les SAAE, les SAIE, les CAU, les CJ et les CAEVM sont surreprésentés en Région Wallonne. Notons d’ailleurs que les CAEVM et les CJ sont absents de Bruxelles. </w:t>
      </w:r>
    </w:p>
    <w:p w:rsidR="00774E73" w:rsidRPr="00696CF3" w:rsidRDefault="00774E73" w:rsidP="00774E73">
      <w:pPr>
        <w:spacing w:after="0"/>
        <w:jc w:val="both"/>
        <w:rPr>
          <w:sz w:val="20"/>
          <w:szCs w:val="20"/>
        </w:rPr>
      </w:pPr>
      <w:bookmarkStart w:id="23" w:name="_Hlk510007977"/>
      <w:r w:rsidRPr="00696CF3">
        <w:rPr>
          <w:sz w:val="20"/>
          <w:szCs w:val="20"/>
        </w:rPr>
        <w:t>Tableau : Répartition des contrats selon l’implantation géographique et le type de service / AJ (BDD ONSS/ISAJH)</w:t>
      </w:r>
    </w:p>
    <w:tbl>
      <w:tblPr>
        <w:tblStyle w:val="Grilledutableau"/>
        <w:tblW w:w="0" w:type="auto"/>
        <w:tblLook w:val="04A0" w:firstRow="1" w:lastRow="0" w:firstColumn="1" w:lastColumn="0" w:noHBand="0" w:noVBand="1"/>
      </w:tblPr>
      <w:tblGrid>
        <w:gridCol w:w="1498"/>
        <w:gridCol w:w="943"/>
        <w:gridCol w:w="943"/>
        <w:gridCol w:w="943"/>
        <w:gridCol w:w="943"/>
      </w:tblGrid>
      <w:tr w:rsidR="00774E73" w:rsidRPr="00C34C2A" w:rsidTr="005C1CED">
        <w:tc>
          <w:tcPr>
            <w:tcW w:w="1498" w:type="dxa"/>
            <w:shd w:val="clear" w:color="auto" w:fill="A6A6A6" w:themeFill="background1" w:themeFillShade="A6"/>
          </w:tcPr>
          <w:bookmarkEnd w:id="23"/>
          <w:p w:rsidR="00774E73" w:rsidRPr="00C34C2A" w:rsidRDefault="00774E73" w:rsidP="005C1CED">
            <w:pPr>
              <w:rPr>
                <w:b/>
              </w:rPr>
            </w:pPr>
            <w:r w:rsidRPr="00C34C2A">
              <w:rPr>
                <w:b/>
              </w:rPr>
              <w:t>Type de service</w:t>
            </w:r>
          </w:p>
        </w:tc>
        <w:tc>
          <w:tcPr>
            <w:tcW w:w="1886" w:type="dxa"/>
            <w:gridSpan w:val="2"/>
            <w:shd w:val="clear" w:color="auto" w:fill="A6A6A6" w:themeFill="background1" w:themeFillShade="A6"/>
          </w:tcPr>
          <w:p w:rsidR="00774E73" w:rsidRPr="00C34C2A" w:rsidRDefault="00774E73" w:rsidP="005C1CED">
            <w:pPr>
              <w:jc w:val="center"/>
              <w:rPr>
                <w:b/>
              </w:rPr>
            </w:pPr>
            <w:r>
              <w:rPr>
                <w:b/>
              </w:rPr>
              <w:t>Région Bruxelles-Capitale</w:t>
            </w:r>
          </w:p>
        </w:tc>
        <w:tc>
          <w:tcPr>
            <w:tcW w:w="1886" w:type="dxa"/>
            <w:gridSpan w:val="2"/>
            <w:shd w:val="clear" w:color="auto" w:fill="A6A6A6" w:themeFill="background1" w:themeFillShade="A6"/>
          </w:tcPr>
          <w:p w:rsidR="00774E73" w:rsidRPr="00C34C2A" w:rsidRDefault="00774E73" w:rsidP="005C1CED">
            <w:pPr>
              <w:jc w:val="center"/>
              <w:rPr>
                <w:b/>
              </w:rPr>
            </w:pPr>
            <w:r>
              <w:rPr>
                <w:b/>
              </w:rPr>
              <w:t>Région wallonne</w:t>
            </w:r>
          </w:p>
        </w:tc>
      </w:tr>
      <w:tr w:rsidR="00774E73" w:rsidTr="005C1CED">
        <w:tc>
          <w:tcPr>
            <w:tcW w:w="1498" w:type="dxa"/>
          </w:tcPr>
          <w:p w:rsidR="00774E73" w:rsidRPr="00C34C2A" w:rsidRDefault="00774E73" w:rsidP="005C1CED">
            <w:pPr>
              <w:rPr>
                <w:b/>
              </w:rPr>
            </w:pPr>
            <w:r w:rsidRPr="00C34C2A">
              <w:rPr>
                <w:b/>
              </w:rPr>
              <w:t xml:space="preserve">SAAE </w:t>
            </w:r>
          </w:p>
        </w:tc>
        <w:tc>
          <w:tcPr>
            <w:tcW w:w="943" w:type="dxa"/>
          </w:tcPr>
          <w:p w:rsidR="00774E73" w:rsidRDefault="00774E73" w:rsidP="005C1CED">
            <w:r>
              <w:t>445</w:t>
            </w:r>
          </w:p>
        </w:tc>
        <w:tc>
          <w:tcPr>
            <w:tcW w:w="943" w:type="dxa"/>
          </w:tcPr>
          <w:p w:rsidR="00774E73" w:rsidRDefault="00774E73" w:rsidP="005C1CED">
            <w:r>
              <w:t>14,4%</w:t>
            </w:r>
          </w:p>
        </w:tc>
        <w:tc>
          <w:tcPr>
            <w:tcW w:w="943" w:type="dxa"/>
          </w:tcPr>
          <w:p w:rsidR="00774E73" w:rsidRDefault="00774E73" w:rsidP="005C1CED">
            <w:r>
              <w:t>2652</w:t>
            </w:r>
          </w:p>
        </w:tc>
        <w:tc>
          <w:tcPr>
            <w:tcW w:w="943" w:type="dxa"/>
          </w:tcPr>
          <w:p w:rsidR="00774E73" w:rsidRDefault="00774E73" w:rsidP="005C1CED">
            <w:r>
              <w:t>85,6%</w:t>
            </w:r>
          </w:p>
        </w:tc>
      </w:tr>
      <w:tr w:rsidR="00774E73" w:rsidTr="005C1CED">
        <w:tc>
          <w:tcPr>
            <w:tcW w:w="1498" w:type="dxa"/>
          </w:tcPr>
          <w:p w:rsidR="00774E73" w:rsidRPr="00C34C2A" w:rsidRDefault="00774E73" w:rsidP="005C1CED">
            <w:pPr>
              <w:rPr>
                <w:b/>
              </w:rPr>
            </w:pPr>
            <w:r w:rsidRPr="00C34C2A">
              <w:rPr>
                <w:b/>
              </w:rPr>
              <w:t xml:space="preserve">AMO </w:t>
            </w:r>
          </w:p>
        </w:tc>
        <w:tc>
          <w:tcPr>
            <w:tcW w:w="943" w:type="dxa"/>
          </w:tcPr>
          <w:p w:rsidR="00774E73" w:rsidRDefault="00774E73" w:rsidP="005C1CED">
            <w:r>
              <w:t>238</w:t>
            </w:r>
          </w:p>
        </w:tc>
        <w:tc>
          <w:tcPr>
            <w:tcW w:w="943" w:type="dxa"/>
          </w:tcPr>
          <w:p w:rsidR="00774E73" w:rsidRDefault="00774E73" w:rsidP="005C1CED">
            <w:r>
              <w:t>34,5%</w:t>
            </w:r>
          </w:p>
        </w:tc>
        <w:tc>
          <w:tcPr>
            <w:tcW w:w="943" w:type="dxa"/>
          </w:tcPr>
          <w:p w:rsidR="00774E73" w:rsidRDefault="00774E73" w:rsidP="005C1CED">
            <w:r>
              <w:t>452</w:t>
            </w:r>
          </w:p>
        </w:tc>
        <w:tc>
          <w:tcPr>
            <w:tcW w:w="943" w:type="dxa"/>
          </w:tcPr>
          <w:p w:rsidR="00774E73" w:rsidRDefault="00774E73" w:rsidP="005C1CED">
            <w:r>
              <w:t>65,5%</w:t>
            </w:r>
          </w:p>
        </w:tc>
      </w:tr>
      <w:tr w:rsidR="00774E73" w:rsidTr="005C1CED">
        <w:tc>
          <w:tcPr>
            <w:tcW w:w="1498" w:type="dxa"/>
          </w:tcPr>
          <w:p w:rsidR="00774E73" w:rsidRPr="00C34C2A" w:rsidRDefault="00774E73" w:rsidP="005C1CED">
            <w:pPr>
              <w:rPr>
                <w:b/>
              </w:rPr>
            </w:pPr>
            <w:r w:rsidRPr="00C34C2A">
              <w:rPr>
                <w:b/>
              </w:rPr>
              <w:t xml:space="preserve">SAIE </w:t>
            </w:r>
          </w:p>
        </w:tc>
        <w:tc>
          <w:tcPr>
            <w:tcW w:w="943" w:type="dxa"/>
          </w:tcPr>
          <w:p w:rsidR="00774E73" w:rsidRDefault="00774E73" w:rsidP="005C1CED">
            <w:r>
              <w:t>232</w:t>
            </w:r>
          </w:p>
        </w:tc>
        <w:tc>
          <w:tcPr>
            <w:tcW w:w="943" w:type="dxa"/>
          </w:tcPr>
          <w:p w:rsidR="00774E73" w:rsidRDefault="00774E73" w:rsidP="005C1CED">
            <w:r>
              <w:t>15,6%</w:t>
            </w:r>
          </w:p>
        </w:tc>
        <w:tc>
          <w:tcPr>
            <w:tcW w:w="943" w:type="dxa"/>
          </w:tcPr>
          <w:p w:rsidR="00774E73" w:rsidRDefault="00774E73" w:rsidP="005C1CED">
            <w:r>
              <w:t>1254</w:t>
            </w:r>
          </w:p>
        </w:tc>
        <w:tc>
          <w:tcPr>
            <w:tcW w:w="943" w:type="dxa"/>
          </w:tcPr>
          <w:p w:rsidR="00774E73" w:rsidRDefault="00774E73" w:rsidP="005C1CED">
            <w:r>
              <w:t>84,4%</w:t>
            </w:r>
          </w:p>
        </w:tc>
      </w:tr>
      <w:tr w:rsidR="00774E73" w:rsidTr="005C1CED">
        <w:tc>
          <w:tcPr>
            <w:tcW w:w="1498" w:type="dxa"/>
          </w:tcPr>
          <w:p w:rsidR="00774E73" w:rsidRPr="00C34C2A" w:rsidRDefault="00774E73" w:rsidP="005C1CED">
            <w:pPr>
              <w:rPr>
                <w:b/>
              </w:rPr>
            </w:pPr>
            <w:r w:rsidRPr="00C34C2A">
              <w:rPr>
                <w:b/>
              </w:rPr>
              <w:t xml:space="preserve">PPP </w:t>
            </w:r>
          </w:p>
        </w:tc>
        <w:tc>
          <w:tcPr>
            <w:tcW w:w="943" w:type="dxa"/>
          </w:tcPr>
          <w:p w:rsidR="00774E73" w:rsidRDefault="00774E73" w:rsidP="005C1CED">
            <w:r>
              <w:t>161</w:t>
            </w:r>
          </w:p>
        </w:tc>
        <w:tc>
          <w:tcPr>
            <w:tcW w:w="943" w:type="dxa"/>
          </w:tcPr>
          <w:p w:rsidR="00774E73" w:rsidRDefault="00774E73" w:rsidP="005C1CED">
            <w:r>
              <w:t>27,7%</w:t>
            </w:r>
          </w:p>
        </w:tc>
        <w:tc>
          <w:tcPr>
            <w:tcW w:w="943" w:type="dxa"/>
          </w:tcPr>
          <w:p w:rsidR="00774E73" w:rsidRDefault="00774E73" w:rsidP="005C1CED">
            <w:r>
              <w:t>420</w:t>
            </w:r>
          </w:p>
        </w:tc>
        <w:tc>
          <w:tcPr>
            <w:tcW w:w="943" w:type="dxa"/>
          </w:tcPr>
          <w:p w:rsidR="00774E73" w:rsidRDefault="00774E73" w:rsidP="005C1CED">
            <w:r>
              <w:t>72,3%</w:t>
            </w:r>
          </w:p>
        </w:tc>
      </w:tr>
      <w:tr w:rsidR="00774E73" w:rsidTr="005C1CED">
        <w:tc>
          <w:tcPr>
            <w:tcW w:w="1498" w:type="dxa"/>
          </w:tcPr>
          <w:p w:rsidR="00774E73" w:rsidRPr="00C34C2A" w:rsidRDefault="00774E73" w:rsidP="005C1CED">
            <w:pPr>
              <w:rPr>
                <w:b/>
              </w:rPr>
            </w:pPr>
            <w:r w:rsidRPr="00C34C2A">
              <w:rPr>
                <w:b/>
              </w:rPr>
              <w:t>COE</w:t>
            </w:r>
          </w:p>
        </w:tc>
        <w:tc>
          <w:tcPr>
            <w:tcW w:w="943" w:type="dxa"/>
          </w:tcPr>
          <w:p w:rsidR="00774E73" w:rsidRDefault="00774E73" w:rsidP="005C1CED">
            <w:r>
              <w:t>42</w:t>
            </w:r>
          </w:p>
        </w:tc>
        <w:tc>
          <w:tcPr>
            <w:tcW w:w="943" w:type="dxa"/>
          </w:tcPr>
          <w:p w:rsidR="00774E73" w:rsidRDefault="00774E73" w:rsidP="005C1CED">
            <w:r>
              <w:t>23,3%</w:t>
            </w:r>
          </w:p>
        </w:tc>
        <w:tc>
          <w:tcPr>
            <w:tcW w:w="943" w:type="dxa"/>
          </w:tcPr>
          <w:p w:rsidR="00774E73" w:rsidRDefault="00774E73" w:rsidP="005C1CED">
            <w:r>
              <w:t>138</w:t>
            </w:r>
          </w:p>
        </w:tc>
        <w:tc>
          <w:tcPr>
            <w:tcW w:w="943" w:type="dxa"/>
          </w:tcPr>
          <w:p w:rsidR="00774E73" w:rsidRDefault="00774E73" w:rsidP="005C1CED">
            <w:r>
              <w:t>76,7%</w:t>
            </w:r>
          </w:p>
        </w:tc>
      </w:tr>
      <w:tr w:rsidR="00774E73" w:rsidTr="005C1CED">
        <w:tc>
          <w:tcPr>
            <w:tcW w:w="1498" w:type="dxa"/>
          </w:tcPr>
          <w:p w:rsidR="00774E73" w:rsidRPr="00C34C2A" w:rsidRDefault="00774E73" w:rsidP="005C1CED">
            <w:pPr>
              <w:rPr>
                <w:b/>
              </w:rPr>
            </w:pPr>
            <w:r w:rsidRPr="00C34C2A">
              <w:rPr>
                <w:b/>
              </w:rPr>
              <w:t xml:space="preserve">SPF </w:t>
            </w:r>
          </w:p>
        </w:tc>
        <w:tc>
          <w:tcPr>
            <w:tcW w:w="943" w:type="dxa"/>
          </w:tcPr>
          <w:p w:rsidR="00774E73" w:rsidRDefault="00774E73" w:rsidP="005C1CED">
            <w:r>
              <w:t>121</w:t>
            </w:r>
          </w:p>
        </w:tc>
        <w:tc>
          <w:tcPr>
            <w:tcW w:w="943" w:type="dxa"/>
          </w:tcPr>
          <w:p w:rsidR="00774E73" w:rsidRDefault="00774E73" w:rsidP="005C1CED">
            <w:r>
              <w:t>51,5%</w:t>
            </w:r>
          </w:p>
        </w:tc>
        <w:tc>
          <w:tcPr>
            <w:tcW w:w="943" w:type="dxa"/>
          </w:tcPr>
          <w:p w:rsidR="00774E73" w:rsidRDefault="00774E73" w:rsidP="005C1CED">
            <w:r>
              <w:t>114</w:t>
            </w:r>
          </w:p>
        </w:tc>
        <w:tc>
          <w:tcPr>
            <w:tcW w:w="943" w:type="dxa"/>
          </w:tcPr>
          <w:p w:rsidR="00774E73" w:rsidRDefault="00774E73" w:rsidP="005C1CED">
            <w:r>
              <w:t>48,5%</w:t>
            </w:r>
          </w:p>
        </w:tc>
      </w:tr>
      <w:tr w:rsidR="00774E73" w:rsidTr="005C1CED">
        <w:tc>
          <w:tcPr>
            <w:tcW w:w="1498" w:type="dxa"/>
          </w:tcPr>
          <w:p w:rsidR="00774E73" w:rsidRPr="00C34C2A" w:rsidRDefault="00774E73" w:rsidP="005C1CED">
            <w:pPr>
              <w:rPr>
                <w:b/>
              </w:rPr>
            </w:pPr>
            <w:r w:rsidRPr="00C34C2A">
              <w:rPr>
                <w:b/>
              </w:rPr>
              <w:t>SARE</w:t>
            </w:r>
          </w:p>
        </w:tc>
        <w:tc>
          <w:tcPr>
            <w:tcW w:w="943" w:type="dxa"/>
          </w:tcPr>
          <w:p w:rsidR="00774E73" w:rsidRDefault="00774E73" w:rsidP="005C1CED">
            <w:r>
              <w:t>31</w:t>
            </w:r>
          </w:p>
        </w:tc>
        <w:tc>
          <w:tcPr>
            <w:tcW w:w="943" w:type="dxa"/>
          </w:tcPr>
          <w:p w:rsidR="00774E73" w:rsidRDefault="00774E73" w:rsidP="005C1CED">
            <w:r>
              <w:t>26,3%</w:t>
            </w:r>
          </w:p>
        </w:tc>
        <w:tc>
          <w:tcPr>
            <w:tcW w:w="943" w:type="dxa"/>
          </w:tcPr>
          <w:p w:rsidR="00774E73" w:rsidRDefault="00774E73" w:rsidP="005C1CED">
            <w:r>
              <w:t>87</w:t>
            </w:r>
          </w:p>
        </w:tc>
        <w:tc>
          <w:tcPr>
            <w:tcW w:w="943" w:type="dxa"/>
          </w:tcPr>
          <w:p w:rsidR="00774E73" w:rsidRDefault="00774E73" w:rsidP="005C1CED">
            <w:r>
              <w:t>73,7%</w:t>
            </w:r>
          </w:p>
        </w:tc>
      </w:tr>
      <w:tr w:rsidR="00774E73" w:rsidTr="005C1CED">
        <w:tc>
          <w:tcPr>
            <w:tcW w:w="1498" w:type="dxa"/>
          </w:tcPr>
          <w:p w:rsidR="00774E73" w:rsidRPr="00C34C2A" w:rsidRDefault="00774E73" w:rsidP="005C1CED">
            <w:pPr>
              <w:rPr>
                <w:b/>
              </w:rPr>
            </w:pPr>
            <w:r w:rsidRPr="00C34C2A">
              <w:rPr>
                <w:b/>
              </w:rPr>
              <w:t>SAS</w:t>
            </w:r>
          </w:p>
        </w:tc>
        <w:tc>
          <w:tcPr>
            <w:tcW w:w="943" w:type="dxa"/>
          </w:tcPr>
          <w:p w:rsidR="00774E73" w:rsidRDefault="00774E73" w:rsidP="005C1CED">
            <w:r>
              <w:t>32</w:t>
            </w:r>
          </w:p>
        </w:tc>
        <w:tc>
          <w:tcPr>
            <w:tcW w:w="943" w:type="dxa"/>
          </w:tcPr>
          <w:p w:rsidR="00774E73" w:rsidRDefault="00774E73" w:rsidP="005C1CED">
            <w:r>
              <w:t>34,4%</w:t>
            </w:r>
          </w:p>
        </w:tc>
        <w:tc>
          <w:tcPr>
            <w:tcW w:w="943" w:type="dxa"/>
          </w:tcPr>
          <w:p w:rsidR="00774E73" w:rsidRDefault="00774E73" w:rsidP="005C1CED">
            <w:r>
              <w:t>61</w:t>
            </w:r>
          </w:p>
        </w:tc>
        <w:tc>
          <w:tcPr>
            <w:tcW w:w="943" w:type="dxa"/>
          </w:tcPr>
          <w:p w:rsidR="00774E73" w:rsidRDefault="00774E73" w:rsidP="005C1CED">
            <w:r>
              <w:t>65,6%</w:t>
            </w:r>
          </w:p>
        </w:tc>
      </w:tr>
      <w:tr w:rsidR="00774E73" w:rsidTr="005C1CED">
        <w:tc>
          <w:tcPr>
            <w:tcW w:w="1498" w:type="dxa"/>
          </w:tcPr>
          <w:p w:rsidR="00774E73" w:rsidRPr="00C34C2A" w:rsidRDefault="00774E73" w:rsidP="005C1CED">
            <w:pPr>
              <w:rPr>
                <w:b/>
              </w:rPr>
            </w:pPr>
            <w:r w:rsidRPr="00C34C2A">
              <w:rPr>
                <w:b/>
                <w:lang w:val="en-US"/>
              </w:rPr>
              <w:t>CAS</w:t>
            </w:r>
          </w:p>
        </w:tc>
        <w:tc>
          <w:tcPr>
            <w:tcW w:w="943" w:type="dxa"/>
          </w:tcPr>
          <w:p w:rsidR="00774E73" w:rsidRDefault="00774E73" w:rsidP="005C1CED">
            <w:r>
              <w:t>39</w:t>
            </w:r>
          </w:p>
        </w:tc>
        <w:tc>
          <w:tcPr>
            <w:tcW w:w="943" w:type="dxa"/>
          </w:tcPr>
          <w:p w:rsidR="00774E73" w:rsidRDefault="00774E73" w:rsidP="005C1CED">
            <w:r>
              <w:t>19,4%</w:t>
            </w:r>
          </w:p>
        </w:tc>
        <w:tc>
          <w:tcPr>
            <w:tcW w:w="943" w:type="dxa"/>
          </w:tcPr>
          <w:p w:rsidR="00774E73" w:rsidRDefault="00774E73" w:rsidP="005C1CED">
            <w:r>
              <w:t>162</w:t>
            </w:r>
          </w:p>
        </w:tc>
        <w:tc>
          <w:tcPr>
            <w:tcW w:w="943" w:type="dxa"/>
          </w:tcPr>
          <w:p w:rsidR="00774E73" w:rsidRDefault="00774E73" w:rsidP="005C1CED">
            <w:r>
              <w:t>80,6%</w:t>
            </w:r>
          </w:p>
        </w:tc>
      </w:tr>
      <w:tr w:rsidR="00774E73" w:rsidTr="005C1CED">
        <w:tc>
          <w:tcPr>
            <w:tcW w:w="1498" w:type="dxa"/>
          </w:tcPr>
          <w:p w:rsidR="00774E73" w:rsidRPr="00C34C2A" w:rsidRDefault="00774E73" w:rsidP="005C1CED">
            <w:pPr>
              <w:rPr>
                <w:b/>
                <w:lang w:val="en-US"/>
              </w:rPr>
            </w:pPr>
            <w:r w:rsidRPr="00C34C2A">
              <w:rPr>
                <w:b/>
                <w:lang w:val="en-US"/>
              </w:rPr>
              <w:t>CAU</w:t>
            </w:r>
          </w:p>
        </w:tc>
        <w:tc>
          <w:tcPr>
            <w:tcW w:w="943" w:type="dxa"/>
          </w:tcPr>
          <w:p w:rsidR="00774E73" w:rsidRDefault="00774E73" w:rsidP="005C1CED">
            <w:r>
              <w:t>45</w:t>
            </w:r>
          </w:p>
        </w:tc>
        <w:tc>
          <w:tcPr>
            <w:tcW w:w="943" w:type="dxa"/>
          </w:tcPr>
          <w:p w:rsidR="00774E73" w:rsidRDefault="00774E73" w:rsidP="005C1CED">
            <w:r>
              <w:t>14,3%</w:t>
            </w:r>
          </w:p>
        </w:tc>
        <w:tc>
          <w:tcPr>
            <w:tcW w:w="943" w:type="dxa"/>
          </w:tcPr>
          <w:p w:rsidR="00774E73" w:rsidRDefault="00774E73" w:rsidP="005C1CED">
            <w:r>
              <w:t>270</w:t>
            </w:r>
          </w:p>
        </w:tc>
        <w:tc>
          <w:tcPr>
            <w:tcW w:w="943" w:type="dxa"/>
          </w:tcPr>
          <w:p w:rsidR="00774E73" w:rsidRDefault="00774E73" w:rsidP="005C1CED">
            <w:r>
              <w:t>85,7%</w:t>
            </w:r>
          </w:p>
        </w:tc>
      </w:tr>
      <w:tr w:rsidR="00774E73" w:rsidTr="005C1CED">
        <w:tc>
          <w:tcPr>
            <w:tcW w:w="1498" w:type="dxa"/>
          </w:tcPr>
          <w:p w:rsidR="00774E73" w:rsidRPr="00C34C2A" w:rsidRDefault="00774E73" w:rsidP="005C1CED">
            <w:pPr>
              <w:rPr>
                <w:b/>
                <w:lang w:val="en-US"/>
              </w:rPr>
            </w:pPr>
            <w:r w:rsidRPr="00C34C2A">
              <w:rPr>
                <w:b/>
                <w:lang w:val="en-US"/>
              </w:rPr>
              <w:t>SP</w:t>
            </w:r>
          </w:p>
        </w:tc>
        <w:tc>
          <w:tcPr>
            <w:tcW w:w="943" w:type="dxa"/>
          </w:tcPr>
          <w:p w:rsidR="00774E73" w:rsidRDefault="00774E73" w:rsidP="005C1CED">
            <w:r>
              <w:t>8</w:t>
            </w:r>
          </w:p>
        </w:tc>
        <w:tc>
          <w:tcPr>
            <w:tcW w:w="943" w:type="dxa"/>
          </w:tcPr>
          <w:p w:rsidR="00774E73" w:rsidRDefault="00774E73" w:rsidP="005C1CED">
            <w:r>
              <w:t>32%</w:t>
            </w:r>
          </w:p>
        </w:tc>
        <w:tc>
          <w:tcPr>
            <w:tcW w:w="943" w:type="dxa"/>
          </w:tcPr>
          <w:p w:rsidR="00774E73" w:rsidRDefault="00774E73" w:rsidP="005C1CED">
            <w:r>
              <w:t>17</w:t>
            </w:r>
          </w:p>
        </w:tc>
        <w:tc>
          <w:tcPr>
            <w:tcW w:w="943" w:type="dxa"/>
          </w:tcPr>
          <w:p w:rsidR="00774E73" w:rsidRDefault="00774E73" w:rsidP="005C1CED">
            <w:r>
              <w:t>68%</w:t>
            </w:r>
          </w:p>
        </w:tc>
      </w:tr>
      <w:tr w:rsidR="00774E73" w:rsidTr="005C1CED">
        <w:tc>
          <w:tcPr>
            <w:tcW w:w="1498" w:type="dxa"/>
          </w:tcPr>
          <w:p w:rsidR="00774E73" w:rsidRPr="00C34C2A" w:rsidRDefault="00774E73" w:rsidP="005C1CED">
            <w:pPr>
              <w:rPr>
                <w:b/>
              </w:rPr>
            </w:pPr>
            <w:r w:rsidRPr="00C34C2A">
              <w:rPr>
                <w:b/>
              </w:rPr>
              <w:t>COO</w:t>
            </w:r>
          </w:p>
        </w:tc>
        <w:tc>
          <w:tcPr>
            <w:tcW w:w="943" w:type="dxa"/>
          </w:tcPr>
          <w:p w:rsidR="00774E73" w:rsidRDefault="00774E73" w:rsidP="005C1CED">
            <w:r>
              <w:t>183</w:t>
            </w:r>
          </w:p>
        </w:tc>
        <w:tc>
          <w:tcPr>
            <w:tcW w:w="943" w:type="dxa"/>
          </w:tcPr>
          <w:p w:rsidR="00774E73" w:rsidRDefault="00774E73" w:rsidP="005C1CED">
            <w:r>
              <w:t>69,6%</w:t>
            </w:r>
          </w:p>
        </w:tc>
        <w:tc>
          <w:tcPr>
            <w:tcW w:w="943" w:type="dxa"/>
          </w:tcPr>
          <w:p w:rsidR="00774E73" w:rsidRDefault="00774E73" w:rsidP="005C1CED">
            <w:r>
              <w:t>80</w:t>
            </w:r>
          </w:p>
        </w:tc>
        <w:tc>
          <w:tcPr>
            <w:tcW w:w="943" w:type="dxa"/>
          </w:tcPr>
          <w:p w:rsidR="00774E73" w:rsidRDefault="00774E73" w:rsidP="005C1CED">
            <w:r>
              <w:t>30,4%</w:t>
            </w:r>
          </w:p>
        </w:tc>
      </w:tr>
      <w:tr w:rsidR="00774E73" w:rsidTr="005C1CED">
        <w:tc>
          <w:tcPr>
            <w:tcW w:w="1498" w:type="dxa"/>
          </w:tcPr>
          <w:p w:rsidR="00774E73" w:rsidRPr="00C34C2A" w:rsidRDefault="00774E73" w:rsidP="005C1CED">
            <w:pPr>
              <w:rPr>
                <w:b/>
              </w:rPr>
            </w:pPr>
            <w:r w:rsidRPr="00C34C2A">
              <w:rPr>
                <w:b/>
              </w:rPr>
              <w:t>CAEVM</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246</w:t>
            </w:r>
          </w:p>
        </w:tc>
        <w:tc>
          <w:tcPr>
            <w:tcW w:w="943" w:type="dxa"/>
          </w:tcPr>
          <w:p w:rsidR="00774E73" w:rsidRDefault="00774E73" w:rsidP="005C1CED">
            <w:r>
              <w:t>100%</w:t>
            </w:r>
          </w:p>
        </w:tc>
      </w:tr>
      <w:tr w:rsidR="00774E73" w:rsidTr="005C1CED">
        <w:tc>
          <w:tcPr>
            <w:tcW w:w="1498" w:type="dxa"/>
          </w:tcPr>
          <w:p w:rsidR="00774E73" w:rsidRPr="00C34C2A" w:rsidRDefault="00774E73" w:rsidP="005C1CED">
            <w:pPr>
              <w:rPr>
                <w:b/>
              </w:rPr>
            </w:pPr>
            <w:r w:rsidRPr="00C34C2A">
              <w:rPr>
                <w:b/>
              </w:rPr>
              <w:t xml:space="preserve">CJ </w:t>
            </w:r>
          </w:p>
        </w:tc>
        <w:tc>
          <w:tcPr>
            <w:tcW w:w="943" w:type="dxa"/>
          </w:tcPr>
          <w:p w:rsidR="00774E73" w:rsidRDefault="00774E73" w:rsidP="005C1CED">
            <w:r>
              <w:t>0</w:t>
            </w:r>
          </w:p>
        </w:tc>
        <w:tc>
          <w:tcPr>
            <w:tcW w:w="943" w:type="dxa"/>
          </w:tcPr>
          <w:p w:rsidR="00774E73" w:rsidRDefault="00774E73" w:rsidP="005C1CED">
            <w:r>
              <w:t>0%</w:t>
            </w:r>
          </w:p>
        </w:tc>
        <w:tc>
          <w:tcPr>
            <w:tcW w:w="943" w:type="dxa"/>
          </w:tcPr>
          <w:p w:rsidR="00774E73" w:rsidRDefault="00774E73" w:rsidP="005C1CED">
            <w:r>
              <w:t>94</w:t>
            </w:r>
          </w:p>
        </w:tc>
        <w:tc>
          <w:tcPr>
            <w:tcW w:w="943" w:type="dxa"/>
          </w:tcPr>
          <w:p w:rsidR="00774E73" w:rsidRDefault="00774E73" w:rsidP="005C1CED">
            <w:r>
              <w:t>100%</w:t>
            </w:r>
          </w:p>
        </w:tc>
      </w:tr>
      <w:tr w:rsidR="00774E73" w:rsidTr="005C1CED">
        <w:tc>
          <w:tcPr>
            <w:tcW w:w="1498" w:type="dxa"/>
            <w:shd w:val="clear" w:color="auto" w:fill="A6A6A6" w:themeFill="background1" w:themeFillShade="A6"/>
          </w:tcPr>
          <w:p w:rsidR="00774E73" w:rsidRPr="00C34C2A" w:rsidRDefault="00774E73" w:rsidP="005C1CED">
            <w:pPr>
              <w:rPr>
                <w:b/>
              </w:rPr>
            </w:pPr>
          </w:p>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c>
          <w:tcPr>
            <w:tcW w:w="943" w:type="dxa"/>
            <w:shd w:val="clear" w:color="auto" w:fill="A6A6A6" w:themeFill="background1" w:themeFillShade="A6"/>
          </w:tcPr>
          <w:p w:rsidR="00774E73" w:rsidRDefault="00774E73" w:rsidP="005C1CED"/>
        </w:tc>
      </w:tr>
      <w:tr w:rsidR="00774E73" w:rsidTr="005C1CED">
        <w:tc>
          <w:tcPr>
            <w:tcW w:w="1498" w:type="dxa"/>
          </w:tcPr>
          <w:p w:rsidR="00774E73" w:rsidRPr="00C34C2A" w:rsidRDefault="00774E73" w:rsidP="005C1CED">
            <w:pPr>
              <w:rPr>
                <w:b/>
              </w:rPr>
            </w:pPr>
            <w:r>
              <w:rPr>
                <w:b/>
              </w:rPr>
              <w:t>SASPE</w:t>
            </w:r>
          </w:p>
        </w:tc>
        <w:tc>
          <w:tcPr>
            <w:tcW w:w="943" w:type="dxa"/>
          </w:tcPr>
          <w:p w:rsidR="00774E73" w:rsidRDefault="00774E73" w:rsidP="005C1CED">
            <w:r>
              <w:t>263</w:t>
            </w:r>
          </w:p>
        </w:tc>
        <w:tc>
          <w:tcPr>
            <w:tcW w:w="943" w:type="dxa"/>
          </w:tcPr>
          <w:p w:rsidR="00774E73" w:rsidRDefault="00774E73" w:rsidP="005C1CED">
            <w:r>
              <w:t>58,2%</w:t>
            </w:r>
          </w:p>
        </w:tc>
        <w:tc>
          <w:tcPr>
            <w:tcW w:w="943" w:type="dxa"/>
          </w:tcPr>
          <w:p w:rsidR="00774E73" w:rsidRDefault="00774E73" w:rsidP="005C1CED">
            <w:r>
              <w:t>189</w:t>
            </w:r>
          </w:p>
        </w:tc>
        <w:tc>
          <w:tcPr>
            <w:tcW w:w="943" w:type="dxa"/>
          </w:tcPr>
          <w:p w:rsidR="00774E73" w:rsidRDefault="00774E73" w:rsidP="005C1CED">
            <w:r>
              <w:t>41,8%</w:t>
            </w:r>
          </w:p>
        </w:tc>
      </w:tr>
    </w:tbl>
    <w:p w:rsidR="00774E73" w:rsidRPr="003A1623" w:rsidRDefault="00774E73" w:rsidP="00774E73"/>
    <w:bookmarkEnd w:id="20"/>
    <w:p w:rsidR="00774E73" w:rsidRDefault="00774E73" w:rsidP="00774E73">
      <w:pPr>
        <w:jc w:val="both"/>
      </w:pPr>
      <w:r w:rsidRPr="00BA464C">
        <w:t>Voici</w:t>
      </w:r>
      <w:r>
        <w:t xml:space="preserve"> une distribution plus précise des contrats selon la province et le type de service. On peut noter que :</w:t>
      </w:r>
    </w:p>
    <w:p w:rsidR="00774E73" w:rsidRDefault="00774E73" w:rsidP="00774E73">
      <w:pPr>
        <w:pStyle w:val="Paragraphedeliste"/>
        <w:numPr>
          <w:ilvl w:val="0"/>
          <w:numId w:val="3"/>
        </w:numPr>
        <w:jc w:val="both"/>
      </w:pPr>
      <w:r>
        <w:t>Les contrats provenant d’AMO, PPP et SPF sont surreprésentés en Brabant Wallon ;</w:t>
      </w:r>
    </w:p>
    <w:p w:rsidR="00774E73" w:rsidRDefault="00774E73" w:rsidP="00774E73">
      <w:pPr>
        <w:pStyle w:val="Paragraphedeliste"/>
        <w:numPr>
          <w:ilvl w:val="0"/>
          <w:numId w:val="3"/>
        </w:numPr>
        <w:jc w:val="both"/>
      </w:pPr>
      <w:r>
        <w:t>Les contrats provenant de SAAE, SASPE et de SPF sont davantage présents en province de Liège ;</w:t>
      </w:r>
    </w:p>
    <w:p w:rsidR="00774E73" w:rsidRDefault="00774E73" w:rsidP="00774E73">
      <w:pPr>
        <w:pStyle w:val="Paragraphedeliste"/>
        <w:numPr>
          <w:ilvl w:val="0"/>
          <w:numId w:val="3"/>
        </w:numPr>
        <w:jc w:val="both"/>
      </w:pPr>
      <w:r>
        <w:t>La province de Namur est caractérisée par une présence plus importante de contrats SAIE, CAU, CAS, CJ ;</w:t>
      </w:r>
    </w:p>
    <w:p w:rsidR="00774E73" w:rsidRDefault="00774E73" w:rsidP="00774E73">
      <w:pPr>
        <w:pStyle w:val="Paragraphedeliste"/>
        <w:numPr>
          <w:ilvl w:val="0"/>
          <w:numId w:val="3"/>
        </w:numPr>
        <w:jc w:val="both"/>
      </w:pPr>
      <w:r>
        <w:t xml:space="preserve">Le Hainaut, dans laquelle on retrouve d’ailleurs le plus grand nombre d’employeurs et de travailleurs de l’AJ, connait une présence plus importante de contrats provenant de SAAE, de SAIE, de CAU, de CAEVM, de CAS. </w:t>
      </w:r>
    </w:p>
    <w:p w:rsidR="00774E73" w:rsidRPr="00696CF3" w:rsidRDefault="00774E73" w:rsidP="00774E73">
      <w:pPr>
        <w:spacing w:after="0"/>
        <w:jc w:val="both"/>
        <w:rPr>
          <w:sz w:val="20"/>
          <w:szCs w:val="20"/>
        </w:rPr>
      </w:pPr>
      <w:r w:rsidRPr="00696CF3">
        <w:rPr>
          <w:sz w:val="20"/>
          <w:szCs w:val="20"/>
        </w:rPr>
        <w:t>Tableau : Répartition des contrats selon l’implantation géographique et le type de service / AJ (BDD ONSS/ISAJH)</w:t>
      </w:r>
    </w:p>
    <w:tbl>
      <w:tblPr>
        <w:tblStyle w:val="Grilledutableau"/>
        <w:tblW w:w="9062" w:type="dxa"/>
        <w:tblLook w:val="04A0" w:firstRow="1" w:lastRow="0" w:firstColumn="1" w:lastColumn="0" w:noHBand="0" w:noVBand="1"/>
      </w:tblPr>
      <w:tblGrid>
        <w:gridCol w:w="1279"/>
        <w:gridCol w:w="1340"/>
        <w:gridCol w:w="1300"/>
        <w:gridCol w:w="1230"/>
        <w:gridCol w:w="1261"/>
        <w:gridCol w:w="1297"/>
        <w:gridCol w:w="1355"/>
      </w:tblGrid>
      <w:tr w:rsidR="00774E73" w:rsidRPr="006C3640" w:rsidTr="005C1CED">
        <w:tc>
          <w:tcPr>
            <w:tcW w:w="1279" w:type="dxa"/>
            <w:shd w:val="clear" w:color="auto" w:fill="A6A6A6" w:themeFill="background1" w:themeFillShade="A6"/>
          </w:tcPr>
          <w:p w:rsidR="00774E73" w:rsidRPr="006C3640" w:rsidRDefault="00774E73" w:rsidP="005C1CED">
            <w:pPr>
              <w:contextualSpacing/>
              <w:rPr>
                <w:b/>
              </w:rPr>
            </w:pPr>
            <w:r w:rsidRPr="006C3640">
              <w:rPr>
                <w:b/>
              </w:rPr>
              <w:t>Type de service</w:t>
            </w:r>
          </w:p>
        </w:tc>
        <w:tc>
          <w:tcPr>
            <w:tcW w:w="1340" w:type="dxa"/>
            <w:shd w:val="clear" w:color="auto" w:fill="A6A6A6" w:themeFill="background1" w:themeFillShade="A6"/>
          </w:tcPr>
          <w:p w:rsidR="00774E73" w:rsidRPr="006C3640" w:rsidRDefault="00774E73" w:rsidP="005C1CED">
            <w:pPr>
              <w:contextualSpacing/>
              <w:jc w:val="center"/>
              <w:rPr>
                <w:b/>
              </w:rPr>
            </w:pPr>
            <w:r>
              <w:rPr>
                <w:b/>
              </w:rPr>
              <w:t>Bruxelles</w:t>
            </w:r>
          </w:p>
        </w:tc>
        <w:tc>
          <w:tcPr>
            <w:tcW w:w="1300" w:type="dxa"/>
            <w:shd w:val="clear" w:color="auto" w:fill="A6A6A6" w:themeFill="background1" w:themeFillShade="A6"/>
          </w:tcPr>
          <w:p w:rsidR="00774E73" w:rsidRPr="006C3640" w:rsidRDefault="00774E73" w:rsidP="005C1CED">
            <w:pPr>
              <w:contextualSpacing/>
              <w:jc w:val="center"/>
              <w:rPr>
                <w:b/>
              </w:rPr>
            </w:pPr>
            <w:r>
              <w:rPr>
                <w:b/>
              </w:rPr>
              <w:t>Brabant wallon</w:t>
            </w:r>
          </w:p>
        </w:tc>
        <w:tc>
          <w:tcPr>
            <w:tcW w:w="1230" w:type="dxa"/>
            <w:shd w:val="clear" w:color="auto" w:fill="A6A6A6" w:themeFill="background1" w:themeFillShade="A6"/>
          </w:tcPr>
          <w:p w:rsidR="00774E73" w:rsidRPr="006C3640" w:rsidRDefault="00774E73" w:rsidP="005C1CED">
            <w:pPr>
              <w:contextualSpacing/>
              <w:jc w:val="center"/>
              <w:rPr>
                <w:b/>
              </w:rPr>
            </w:pPr>
            <w:r>
              <w:rPr>
                <w:b/>
              </w:rPr>
              <w:t>Liège</w:t>
            </w:r>
          </w:p>
        </w:tc>
        <w:tc>
          <w:tcPr>
            <w:tcW w:w="1261" w:type="dxa"/>
            <w:shd w:val="clear" w:color="auto" w:fill="A6A6A6" w:themeFill="background1" w:themeFillShade="A6"/>
          </w:tcPr>
          <w:p w:rsidR="00774E73" w:rsidRPr="006C3640" w:rsidRDefault="00774E73" w:rsidP="005C1CED">
            <w:pPr>
              <w:contextualSpacing/>
              <w:jc w:val="center"/>
              <w:rPr>
                <w:b/>
              </w:rPr>
            </w:pPr>
            <w:r>
              <w:rPr>
                <w:b/>
              </w:rPr>
              <w:t>Namur</w:t>
            </w:r>
          </w:p>
        </w:tc>
        <w:tc>
          <w:tcPr>
            <w:tcW w:w="1297" w:type="dxa"/>
            <w:shd w:val="clear" w:color="auto" w:fill="A6A6A6" w:themeFill="background1" w:themeFillShade="A6"/>
          </w:tcPr>
          <w:p w:rsidR="00774E73" w:rsidRPr="006C3640" w:rsidRDefault="00774E73" w:rsidP="005C1CED">
            <w:pPr>
              <w:contextualSpacing/>
              <w:jc w:val="center"/>
              <w:rPr>
                <w:b/>
              </w:rPr>
            </w:pPr>
            <w:r>
              <w:rPr>
                <w:b/>
              </w:rPr>
              <w:t>Hainaut</w:t>
            </w:r>
          </w:p>
        </w:tc>
        <w:tc>
          <w:tcPr>
            <w:tcW w:w="1355" w:type="dxa"/>
            <w:shd w:val="clear" w:color="auto" w:fill="A6A6A6" w:themeFill="background1" w:themeFillShade="A6"/>
          </w:tcPr>
          <w:p w:rsidR="00774E73" w:rsidRDefault="00774E73" w:rsidP="005C1CED">
            <w:pPr>
              <w:contextualSpacing/>
              <w:jc w:val="center"/>
              <w:rPr>
                <w:b/>
              </w:rPr>
            </w:pPr>
            <w:r>
              <w:rPr>
                <w:b/>
              </w:rPr>
              <w:t>Luxembourg</w:t>
            </w:r>
          </w:p>
        </w:tc>
      </w:tr>
      <w:tr w:rsidR="00774E73" w:rsidTr="005C1CED">
        <w:tc>
          <w:tcPr>
            <w:tcW w:w="1279" w:type="dxa"/>
          </w:tcPr>
          <w:p w:rsidR="00774E73" w:rsidRDefault="00774E73" w:rsidP="005C1CED">
            <w:pPr>
              <w:contextualSpacing/>
            </w:pPr>
            <w:r w:rsidRPr="00C34C2A">
              <w:rPr>
                <w:b/>
              </w:rPr>
              <w:t xml:space="preserve">SAAE </w:t>
            </w:r>
          </w:p>
        </w:tc>
        <w:tc>
          <w:tcPr>
            <w:tcW w:w="1340" w:type="dxa"/>
          </w:tcPr>
          <w:p w:rsidR="00774E73" w:rsidRDefault="00774E73" w:rsidP="005C1CED">
            <w:pPr>
              <w:contextualSpacing/>
            </w:pPr>
            <w:r>
              <w:t>14,4%</w:t>
            </w:r>
          </w:p>
        </w:tc>
        <w:tc>
          <w:tcPr>
            <w:tcW w:w="1300" w:type="dxa"/>
          </w:tcPr>
          <w:p w:rsidR="00774E73" w:rsidRDefault="00774E73" w:rsidP="005C1CED">
            <w:pPr>
              <w:contextualSpacing/>
            </w:pPr>
            <w:r>
              <w:t>3,9%</w:t>
            </w:r>
          </w:p>
        </w:tc>
        <w:tc>
          <w:tcPr>
            <w:tcW w:w="1230" w:type="dxa"/>
          </w:tcPr>
          <w:p w:rsidR="00774E73" w:rsidRDefault="00774E73" w:rsidP="005C1CED">
            <w:pPr>
              <w:contextualSpacing/>
            </w:pPr>
            <w:r>
              <w:t>23,1%</w:t>
            </w:r>
          </w:p>
        </w:tc>
        <w:tc>
          <w:tcPr>
            <w:tcW w:w="1261" w:type="dxa"/>
          </w:tcPr>
          <w:p w:rsidR="00774E73" w:rsidRDefault="00774E73" w:rsidP="005C1CED">
            <w:pPr>
              <w:contextualSpacing/>
            </w:pPr>
            <w:r>
              <w:t>17,7%</w:t>
            </w:r>
          </w:p>
        </w:tc>
        <w:tc>
          <w:tcPr>
            <w:tcW w:w="1297" w:type="dxa"/>
          </w:tcPr>
          <w:p w:rsidR="00774E73" w:rsidRDefault="00774E73" w:rsidP="005C1CED">
            <w:pPr>
              <w:contextualSpacing/>
            </w:pPr>
            <w:r>
              <w:t>35,3%</w:t>
            </w:r>
          </w:p>
        </w:tc>
        <w:tc>
          <w:tcPr>
            <w:tcW w:w="1355" w:type="dxa"/>
          </w:tcPr>
          <w:p w:rsidR="00774E73" w:rsidRDefault="00774E73" w:rsidP="005C1CED">
            <w:pPr>
              <w:contextualSpacing/>
            </w:pPr>
            <w:r>
              <w:t>5,7%</w:t>
            </w:r>
          </w:p>
        </w:tc>
      </w:tr>
      <w:tr w:rsidR="00774E73" w:rsidTr="005C1CED">
        <w:tc>
          <w:tcPr>
            <w:tcW w:w="1279" w:type="dxa"/>
          </w:tcPr>
          <w:p w:rsidR="00774E73" w:rsidRDefault="00774E73" w:rsidP="005C1CED">
            <w:pPr>
              <w:contextualSpacing/>
            </w:pPr>
            <w:r w:rsidRPr="00C34C2A">
              <w:rPr>
                <w:b/>
              </w:rPr>
              <w:t xml:space="preserve">AMO </w:t>
            </w:r>
          </w:p>
        </w:tc>
        <w:tc>
          <w:tcPr>
            <w:tcW w:w="1340" w:type="dxa"/>
          </w:tcPr>
          <w:p w:rsidR="00774E73" w:rsidRDefault="00774E73" w:rsidP="005C1CED">
            <w:pPr>
              <w:contextualSpacing/>
            </w:pPr>
            <w:r>
              <w:t>34,5%</w:t>
            </w:r>
          </w:p>
        </w:tc>
        <w:tc>
          <w:tcPr>
            <w:tcW w:w="1300" w:type="dxa"/>
          </w:tcPr>
          <w:p w:rsidR="00774E73" w:rsidRDefault="00774E73" w:rsidP="005C1CED">
            <w:pPr>
              <w:contextualSpacing/>
            </w:pPr>
            <w:r>
              <w:t>10,7%</w:t>
            </w:r>
          </w:p>
        </w:tc>
        <w:tc>
          <w:tcPr>
            <w:tcW w:w="1230" w:type="dxa"/>
          </w:tcPr>
          <w:p w:rsidR="00774E73" w:rsidRDefault="00774E73" w:rsidP="005C1CED">
            <w:pPr>
              <w:contextualSpacing/>
            </w:pPr>
            <w:r>
              <w:t>16,5%</w:t>
            </w:r>
          </w:p>
        </w:tc>
        <w:tc>
          <w:tcPr>
            <w:tcW w:w="1261" w:type="dxa"/>
          </w:tcPr>
          <w:p w:rsidR="00774E73" w:rsidRDefault="00774E73" w:rsidP="005C1CED">
            <w:pPr>
              <w:contextualSpacing/>
            </w:pPr>
            <w:r>
              <w:t>10,6%</w:t>
            </w:r>
          </w:p>
        </w:tc>
        <w:tc>
          <w:tcPr>
            <w:tcW w:w="1297" w:type="dxa"/>
          </w:tcPr>
          <w:p w:rsidR="00774E73" w:rsidRDefault="00774E73" w:rsidP="005C1CED">
            <w:pPr>
              <w:contextualSpacing/>
            </w:pPr>
            <w:r>
              <w:t>22,2%</w:t>
            </w:r>
          </w:p>
        </w:tc>
        <w:tc>
          <w:tcPr>
            <w:tcW w:w="1355" w:type="dxa"/>
          </w:tcPr>
          <w:p w:rsidR="00774E73" w:rsidRDefault="00774E73" w:rsidP="005C1CED">
            <w:pPr>
              <w:contextualSpacing/>
            </w:pPr>
            <w:r>
              <w:t>5,5%</w:t>
            </w:r>
          </w:p>
        </w:tc>
      </w:tr>
      <w:tr w:rsidR="00774E73" w:rsidTr="005C1CED">
        <w:tc>
          <w:tcPr>
            <w:tcW w:w="1279" w:type="dxa"/>
          </w:tcPr>
          <w:p w:rsidR="00774E73" w:rsidRDefault="00774E73" w:rsidP="005C1CED">
            <w:pPr>
              <w:contextualSpacing/>
            </w:pPr>
            <w:r w:rsidRPr="00C34C2A">
              <w:rPr>
                <w:b/>
              </w:rPr>
              <w:t xml:space="preserve">SAIE </w:t>
            </w:r>
          </w:p>
        </w:tc>
        <w:tc>
          <w:tcPr>
            <w:tcW w:w="1340" w:type="dxa"/>
          </w:tcPr>
          <w:p w:rsidR="00774E73" w:rsidRDefault="00774E73" w:rsidP="005C1CED">
            <w:pPr>
              <w:contextualSpacing/>
            </w:pPr>
            <w:r>
              <w:t>15,6%</w:t>
            </w:r>
          </w:p>
        </w:tc>
        <w:tc>
          <w:tcPr>
            <w:tcW w:w="1300" w:type="dxa"/>
          </w:tcPr>
          <w:p w:rsidR="00774E73" w:rsidRDefault="00774E73" w:rsidP="005C1CED">
            <w:pPr>
              <w:contextualSpacing/>
            </w:pPr>
            <w:r>
              <w:t>1,5%</w:t>
            </w:r>
          </w:p>
        </w:tc>
        <w:tc>
          <w:tcPr>
            <w:tcW w:w="1230" w:type="dxa"/>
          </w:tcPr>
          <w:p w:rsidR="00774E73" w:rsidRDefault="00774E73" w:rsidP="005C1CED">
            <w:pPr>
              <w:contextualSpacing/>
            </w:pPr>
            <w:r>
              <w:t>16,1%</w:t>
            </w:r>
          </w:p>
        </w:tc>
        <w:tc>
          <w:tcPr>
            <w:tcW w:w="1261" w:type="dxa"/>
          </w:tcPr>
          <w:p w:rsidR="00774E73" w:rsidRDefault="00774E73" w:rsidP="005C1CED">
            <w:pPr>
              <w:contextualSpacing/>
            </w:pPr>
            <w:r>
              <w:t>23,2%</w:t>
            </w:r>
          </w:p>
        </w:tc>
        <w:tc>
          <w:tcPr>
            <w:tcW w:w="1297" w:type="dxa"/>
          </w:tcPr>
          <w:p w:rsidR="00774E73" w:rsidRDefault="00774E73" w:rsidP="005C1CED">
            <w:pPr>
              <w:contextualSpacing/>
            </w:pPr>
            <w:r>
              <w:t>41,9%</w:t>
            </w:r>
          </w:p>
        </w:tc>
        <w:tc>
          <w:tcPr>
            <w:tcW w:w="1355" w:type="dxa"/>
          </w:tcPr>
          <w:p w:rsidR="00774E73" w:rsidRDefault="00774E73" w:rsidP="005C1CED">
            <w:pPr>
              <w:contextualSpacing/>
            </w:pPr>
            <w:r>
              <w:t>1,7%</w:t>
            </w:r>
          </w:p>
        </w:tc>
      </w:tr>
      <w:tr w:rsidR="00774E73" w:rsidTr="005C1CED">
        <w:tc>
          <w:tcPr>
            <w:tcW w:w="1279" w:type="dxa"/>
          </w:tcPr>
          <w:p w:rsidR="00774E73" w:rsidRDefault="00774E73" w:rsidP="005C1CED">
            <w:pPr>
              <w:contextualSpacing/>
            </w:pPr>
            <w:r w:rsidRPr="00C34C2A">
              <w:rPr>
                <w:b/>
              </w:rPr>
              <w:t xml:space="preserve">PPP </w:t>
            </w:r>
          </w:p>
        </w:tc>
        <w:tc>
          <w:tcPr>
            <w:tcW w:w="1340" w:type="dxa"/>
          </w:tcPr>
          <w:p w:rsidR="00774E73" w:rsidRDefault="00774E73" w:rsidP="005C1CED">
            <w:pPr>
              <w:contextualSpacing/>
            </w:pPr>
            <w:r>
              <w:t>27,7%</w:t>
            </w:r>
          </w:p>
        </w:tc>
        <w:tc>
          <w:tcPr>
            <w:tcW w:w="1300" w:type="dxa"/>
          </w:tcPr>
          <w:p w:rsidR="00774E73" w:rsidRDefault="00774E73" w:rsidP="005C1CED">
            <w:pPr>
              <w:contextualSpacing/>
            </w:pPr>
            <w:r>
              <w:t>12,9%</w:t>
            </w:r>
          </w:p>
        </w:tc>
        <w:tc>
          <w:tcPr>
            <w:tcW w:w="1230" w:type="dxa"/>
          </w:tcPr>
          <w:p w:rsidR="00774E73" w:rsidRDefault="00774E73" w:rsidP="005C1CED">
            <w:pPr>
              <w:contextualSpacing/>
            </w:pPr>
            <w:r>
              <w:t>18,4%</w:t>
            </w:r>
          </w:p>
        </w:tc>
        <w:tc>
          <w:tcPr>
            <w:tcW w:w="1261" w:type="dxa"/>
          </w:tcPr>
          <w:p w:rsidR="00774E73" w:rsidRDefault="00774E73" w:rsidP="005C1CED">
            <w:pPr>
              <w:contextualSpacing/>
            </w:pPr>
            <w:r>
              <w:t>18,1%</w:t>
            </w:r>
          </w:p>
        </w:tc>
        <w:tc>
          <w:tcPr>
            <w:tcW w:w="1297" w:type="dxa"/>
          </w:tcPr>
          <w:p w:rsidR="00774E73" w:rsidRDefault="00774E73" w:rsidP="005C1CED">
            <w:pPr>
              <w:contextualSpacing/>
            </w:pPr>
            <w:r>
              <w:t>22,9%</w:t>
            </w:r>
          </w:p>
        </w:tc>
        <w:tc>
          <w:tcPr>
            <w:tcW w:w="1355" w:type="dxa"/>
          </w:tcPr>
          <w:p w:rsidR="00774E73" w:rsidRDefault="00774E73" w:rsidP="005C1CED">
            <w:pPr>
              <w:contextualSpacing/>
            </w:pPr>
            <w:r>
              <w:t>0%</w:t>
            </w:r>
          </w:p>
        </w:tc>
      </w:tr>
      <w:tr w:rsidR="00774E73" w:rsidTr="005C1CED">
        <w:tc>
          <w:tcPr>
            <w:tcW w:w="1279" w:type="dxa"/>
          </w:tcPr>
          <w:p w:rsidR="00774E73" w:rsidRDefault="00774E73" w:rsidP="005C1CED">
            <w:pPr>
              <w:contextualSpacing/>
            </w:pPr>
            <w:r w:rsidRPr="00C34C2A">
              <w:rPr>
                <w:b/>
              </w:rPr>
              <w:lastRenderedPageBreak/>
              <w:t>COE</w:t>
            </w:r>
          </w:p>
        </w:tc>
        <w:tc>
          <w:tcPr>
            <w:tcW w:w="1340" w:type="dxa"/>
          </w:tcPr>
          <w:p w:rsidR="00774E73" w:rsidRDefault="00774E73" w:rsidP="005C1CED">
            <w:pPr>
              <w:contextualSpacing/>
            </w:pPr>
            <w:r>
              <w:t>23,3%</w:t>
            </w:r>
          </w:p>
        </w:tc>
        <w:tc>
          <w:tcPr>
            <w:tcW w:w="1300" w:type="dxa"/>
          </w:tcPr>
          <w:p w:rsidR="00774E73" w:rsidRDefault="00774E73" w:rsidP="005C1CED">
            <w:pPr>
              <w:contextualSpacing/>
            </w:pPr>
            <w:r>
              <w:t>7,2%</w:t>
            </w:r>
          </w:p>
        </w:tc>
        <w:tc>
          <w:tcPr>
            <w:tcW w:w="1230" w:type="dxa"/>
          </w:tcPr>
          <w:p w:rsidR="00774E73" w:rsidRDefault="00774E73" w:rsidP="005C1CED">
            <w:pPr>
              <w:contextualSpacing/>
            </w:pPr>
            <w:r>
              <w:t>13,3%</w:t>
            </w:r>
          </w:p>
        </w:tc>
        <w:tc>
          <w:tcPr>
            <w:tcW w:w="1261" w:type="dxa"/>
          </w:tcPr>
          <w:p w:rsidR="00774E73" w:rsidRDefault="00774E73" w:rsidP="005C1CED">
            <w:pPr>
              <w:contextualSpacing/>
            </w:pPr>
            <w:r>
              <w:t>13,3%</w:t>
            </w:r>
          </w:p>
        </w:tc>
        <w:tc>
          <w:tcPr>
            <w:tcW w:w="1297" w:type="dxa"/>
          </w:tcPr>
          <w:p w:rsidR="00774E73" w:rsidRDefault="00774E73" w:rsidP="005C1CED">
            <w:pPr>
              <w:contextualSpacing/>
            </w:pPr>
            <w:r>
              <w:t>30%</w:t>
            </w:r>
          </w:p>
        </w:tc>
        <w:tc>
          <w:tcPr>
            <w:tcW w:w="1355" w:type="dxa"/>
          </w:tcPr>
          <w:p w:rsidR="00774E73" w:rsidRDefault="00774E73" w:rsidP="005C1CED">
            <w:pPr>
              <w:contextualSpacing/>
            </w:pPr>
            <w:r>
              <w:t>12,8%</w:t>
            </w:r>
          </w:p>
        </w:tc>
      </w:tr>
      <w:tr w:rsidR="00774E73" w:rsidTr="005C1CED">
        <w:tc>
          <w:tcPr>
            <w:tcW w:w="1279" w:type="dxa"/>
          </w:tcPr>
          <w:p w:rsidR="00774E73" w:rsidRDefault="00774E73" w:rsidP="005C1CED">
            <w:pPr>
              <w:contextualSpacing/>
            </w:pPr>
            <w:r w:rsidRPr="00C34C2A">
              <w:rPr>
                <w:b/>
              </w:rPr>
              <w:t xml:space="preserve">SPF </w:t>
            </w:r>
          </w:p>
        </w:tc>
        <w:tc>
          <w:tcPr>
            <w:tcW w:w="1340" w:type="dxa"/>
          </w:tcPr>
          <w:p w:rsidR="00774E73" w:rsidRDefault="00774E73" w:rsidP="005C1CED">
            <w:pPr>
              <w:contextualSpacing/>
            </w:pPr>
            <w:r>
              <w:t>51,5%</w:t>
            </w:r>
          </w:p>
        </w:tc>
        <w:tc>
          <w:tcPr>
            <w:tcW w:w="1300" w:type="dxa"/>
          </w:tcPr>
          <w:p w:rsidR="00774E73" w:rsidRDefault="00774E73" w:rsidP="005C1CED">
            <w:pPr>
              <w:contextualSpacing/>
            </w:pPr>
            <w:r>
              <w:t>9,8%</w:t>
            </w:r>
          </w:p>
        </w:tc>
        <w:tc>
          <w:tcPr>
            <w:tcW w:w="1230" w:type="dxa"/>
          </w:tcPr>
          <w:p w:rsidR="00774E73" w:rsidRDefault="00774E73" w:rsidP="005C1CED">
            <w:pPr>
              <w:contextualSpacing/>
            </w:pPr>
            <w:r>
              <w:t>23,4%</w:t>
            </w:r>
          </w:p>
        </w:tc>
        <w:tc>
          <w:tcPr>
            <w:tcW w:w="1261" w:type="dxa"/>
          </w:tcPr>
          <w:p w:rsidR="00774E73" w:rsidRDefault="00774E73" w:rsidP="005C1CED">
            <w:pPr>
              <w:contextualSpacing/>
            </w:pPr>
            <w:r>
              <w:t>3,8%</w:t>
            </w:r>
          </w:p>
        </w:tc>
        <w:tc>
          <w:tcPr>
            <w:tcW w:w="1297" w:type="dxa"/>
          </w:tcPr>
          <w:p w:rsidR="00774E73" w:rsidRDefault="00774E73" w:rsidP="005C1CED">
            <w:pPr>
              <w:contextualSpacing/>
            </w:pPr>
            <w:r>
              <w:t>9,8%</w:t>
            </w:r>
          </w:p>
        </w:tc>
        <w:tc>
          <w:tcPr>
            <w:tcW w:w="1355" w:type="dxa"/>
          </w:tcPr>
          <w:p w:rsidR="00774E73" w:rsidRDefault="00774E73" w:rsidP="005C1CED">
            <w:pPr>
              <w:contextualSpacing/>
            </w:pPr>
            <w:r>
              <w:t>1,7%</w:t>
            </w:r>
          </w:p>
        </w:tc>
      </w:tr>
      <w:tr w:rsidR="00774E73" w:rsidTr="005C1CED">
        <w:tc>
          <w:tcPr>
            <w:tcW w:w="1279" w:type="dxa"/>
          </w:tcPr>
          <w:p w:rsidR="00774E73" w:rsidRPr="00C34C2A" w:rsidRDefault="00774E73" w:rsidP="005C1CED">
            <w:pPr>
              <w:contextualSpacing/>
              <w:rPr>
                <w:b/>
              </w:rPr>
            </w:pPr>
            <w:r w:rsidRPr="00C34C2A">
              <w:rPr>
                <w:b/>
              </w:rPr>
              <w:t>SARE</w:t>
            </w:r>
          </w:p>
        </w:tc>
        <w:tc>
          <w:tcPr>
            <w:tcW w:w="1340" w:type="dxa"/>
          </w:tcPr>
          <w:p w:rsidR="00774E73" w:rsidRDefault="00774E73" w:rsidP="005C1CED">
            <w:pPr>
              <w:contextualSpacing/>
            </w:pPr>
            <w:r>
              <w:t>26,3%</w:t>
            </w:r>
          </w:p>
        </w:tc>
        <w:tc>
          <w:tcPr>
            <w:tcW w:w="1300" w:type="dxa"/>
          </w:tcPr>
          <w:p w:rsidR="00774E73" w:rsidRDefault="00774E73" w:rsidP="005C1CED">
            <w:pPr>
              <w:contextualSpacing/>
            </w:pPr>
            <w:r>
              <w:t>6,8%</w:t>
            </w:r>
          </w:p>
        </w:tc>
        <w:tc>
          <w:tcPr>
            <w:tcW w:w="1230" w:type="dxa"/>
          </w:tcPr>
          <w:p w:rsidR="00774E73" w:rsidRDefault="00774E73" w:rsidP="005C1CED">
            <w:pPr>
              <w:contextualSpacing/>
            </w:pPr>
            <w:r>
              <w:t>22%</w:t>
            </w:r>
          </w:p>
        </w:tc>
        <w:tc>
          <w:tcPr>
            <w:tcW w:w="1261" w:type="dxa"/>
          </w:tcPr>
          <w:p w:rsidR="00774E73" w:rsidRDefault="00774E73" w:rsidP="005C1CED">
            <w:pPr>
              <w:contextualSpacing/>
            </w:pPr>
            <w:r>
              <w:t>12,7%</w:t>
            </w:r>
          </w:p>
        </w:tc>
        <w:tc>
          <w:tcPr>
            <w:tcW w:w="1297" w:type="dxa"/>
          </w:tcPr>
          <w:p w:rsidR="00774E73" w:rsidRDefault="00774E73" w:rsidP="005C1CED">
            <w:pPr>
              <w:contextualSpacing/>
            </w:pPr>
            <w:r>
              <w:t>22%</w:t>
            </w:r>
          </w:p>
        </w:tc>
        <w:tc>
          <w:tcPr>
            <w:tcW w:w="1355" w:type="dxa"/>
          </w:tcPr>
          <w:p w:rsidR="00774E73" w:rsidRDefault="00774E73" w:rsidP="005C1CED">
            <w:pPr>
              <w:contextualSpacing/>
            </w:pPr>
            <w:r>
              <w:t>10,2%</w:t>
            </w:r>
          </w:p>
        </w:tc>
      </w:tr>
      <w:tr w:rsidR="00774E73" w:rsidTr="005C1CED">
        <w:tc>
          <w:tcPr>
            <w:tcW w:w="1279" w:type="dxa"/>
          </w:tcPr>
          <w:p w:rsidR="00774E73" w:rsidRPr="00C34C2A" w:rsidRDefault="00774E73" w:rsidP="005C1CED">
            <w:pPr>
              <w:contextualSpacing/>
              <w:rPr>
                <w:b/>
              </w:rPr>
            </w:pPr>
            <w:r w:rsidRPr="00C34C2A">
              <w:rPr>
                <w:b/>
              </w:rPr>
              <w:t>SAS</w:t>
            </w:r>
          </w:p>
        </w:tc>
        <w:tc>
          <w:tcPr>
            <w:tcW w:w="1340" w:type="dxa"/>
          </w:tcPr>
          <w:p w:rsidR="00774E73" w:rsidRDefault="00774E73" w:rsidP="005C1CED">
            <w:pPr>
              <w:contextualSpacing/>
            </w:pPr>
            <w:r>
              <w:t>34,4%</w:t>
            </w:r>
          </w:p>
        </w:tc>
        <w:tc>
          <w:tcPr>
            <w:tcW w:w="1300" w:type="dxa"/>
          </w:tcPr>
          <w:p w:rsidR="00774E73" w:rsidRDefault="00774E73" w:rsidP="005C1CED">
            <w:pPr>
              <w:contextualSpacing/>
            </w:pPr>
            <w:r>
              <w:t>9,7%</w:t>
            </w:r>
          </w:p>
        </w:tc>
        <w:tc>
          <w:tcPr>
            <w:tcW w:w="1230" w:type="dxa"/>
          </w:tcPr>
          <w:p w:rsidR="00774E73" w:rsidRDefault="00774E73" w:rsidP="005C1CED">
            <w:pPr>
              <w:contextualSpacing/>
            </w:pPr>
            <w:r>
              <w:t>8,6%</w:t>
            </w:r>
          </w:p>
        </w:tc>
        <w:tc>
          <w:tcPr>
            <w:tcW w:w="1261" w:type="dxa"/>
          </w:tcPr>
          <w:p w:rsidR="00774E73" w:rsidRDefault="00774E73" w:rsidP="005C1CED">
            <w:pPr>
              <w:contextualSpacing/>
            </w:pPr>
            <w:r>
              <w:t>19,4%</w:t>
            </w:r>
          </w:p>
        </w:tc>
        <w:tc>
          <w:tcPr>
            <w:tcW w:w="1297" w:type="dxa"/>
          </w:tcPr>
          <w:p w:rsidR="00774E73" w:rsidRDefault="00774E73" w:rsidP="005C1CED">
            <w:pPr>
              <w:contextualSpacing/>
            </w:pPr>
            <w:r>
              <w:t>28%</w:t>
            </w:r>
          </w:p>
        </w:tc>
        <w:tc>
          <w:tcPr>
            <w:tcW w:w="1355" w:type="dxa"/>
          </w:tcPr>
          <w:p w:rsidR="00774E73" w:rsidRDefault="00774E73" w:rsidP="005C1CED">
            <w:pPr>
              <w:contextualSpacing/>
            </w:pPr>
            <w:r>
              <w:t>0%</w:t>
            </w:r>
          </w:p>
        </w:tc>
      </w:tr>
      <w:tr w:rsidR="00774E73" w:rsidTr="005C1CED">
        <w:tc>
          <w:tcPr>
            <w:tcW w:w="1279" w:type="dxa"/>
          </w:tcPr>
          <w:p w:rsidR="00774E73" w:rsidRPr="00C34C2A" w:rsidRDefault="00774E73" w:rsidP="005C1CED">
            <w:pPr>
              <w:contextualSpacing/>
              <w:rPr>
                <w:b/>
              </w:rPr>
            </w:pPr>
            <w:r w:rsidRPr="00C34C2A">
              <w:rPr>
                <w:b/>
                <w:lang w:val="en-US"/>
              </w:rPr>
              <w:t>CAS</w:t>
            </w:r>
          </w:p>
        </w:tc>
        <w:tc>
          <w:tcPr>
            <w:tcW w:w="1340" w:type="dxa"/>
          </w:tcPr>
          <w:p w:rsidR="00774E73" w:rsidRDefault="00774E73" w:rsidP="005C1CED">
            <w:pPr>
              <w:contextualSpacing/>
            </w:pPr>
            <w:r>
              <w:t>19,4%</w:t>
            </w:r>
          </w:p>
        </w:tc>
        <w:tc>
          <w:tcPr>
            <w:tcW w:w="1300" w:type="dxa"/>
          </w:tcPr>
          <w:p w:rsidR="00774E73" w:rsidRDefault="00774E73" w:rsidP="005C1CED">
            <w:pPr>
              <w:contextualSpacing/>
            </w:pPr>
            <w:r>
              <w:t>0%</w:t>
            </w:r>
          </w:p>
        </w:tc>
        <w:tc>
          <w:tcPr>
            <w:tcW w:w="1230" w:type="dxa"/>
          </w:tcPr>
          <w:p w:rsidR="00774E73" w:rsidRDefault="00774E73" w:rsidP="005C1CED">
            <w:pPr>
              <w:contextualSpacing/>
            </w:pPr>
            <w:r>
              <w:t>0%</w:t>
            </w:r>
          </w:p>
        </w:tc>
        <w:tc>
          <w:tcPr>
            <w:tcW w:w="1261" w:type="dxa"/>
          </w:tcPr>
          <w:p w:rsidR="00774E73" w:rsidRDefault="00774E73" w:rsidP="005C1CED">
            <w:pPr>
              <w:contextualSpacing/>
            </w:pPr>
            <w:r>
              <w:t>33,8%</w:t>
            </w:r>
          </w:p>
        </w:tc>
        <w:tc>
          <w:tcPr>
            <w:tcW w:w="1297" w:type="dxa"/>
          </w:tcPr>
          <w:p w:rsidR="00774E73" w:rsidRDefault="00774E73" w:rsidP="005C1CED">
            <w:pPr>
              <w:contextualSpacing/>
            </w:pPr>
            <w:r>
              <w:t>46,8%</w:t>
            </w:r>
          </w:p>
        </w:tc>
        <w:tc>
          <w:tcPr>
            <w:tcW w:w="1355" w:type="dxa"/>
          </w:tcPr>
          <w:p w:rsidR="00774E73" w:rsidRDefault="00774E73" w:rsidP="005C1CED">
            <w:pPr>
              <w:contextualSpacing/>
            </w:pPr>
            <w:r>
              <w:t>0%</w:t>
            </w:r>
          </w:p>
        </w:tc>
      </w:tr>
      <w:tr w:rsidR="00774E73" w:rsidTr="005C1CED">
        <w:tc>
          <w:tcPr>
            <w:tcW w:w="1279" w:type="dxa"/>
          </w:tcPr>
          <w:p w:rsidR="00774E73" w:rsidRPr="00C34C2A" w:rsidRDefault="00774E73" w:rsidP="005C1CED">
            <w:pPr>
              <w:contextualSpacing/>
              <w:rPr>
                <w:b/>
                <w:lang w:val="en-US"/>
              </w:rPr>
            </w:pPr>
            <w:r w:rsidRPr="00C34C2A">
              <w:rPr>
                <w:b/>
                <w:lang w:val="en-US"/>
              </w:rPr>
              <w:t>CAU</w:t>
            </w:r>
          </w:p>
        </w:tc>
        <w:tc>
          <w:tcPr>
            <w:tcW w:w="1340" w:type="dxa"/>
          </w:tcPr>
          <w:p w:rsidR="00774E73" w:rsidRDefault="00774E73" w:rsidP="005C1CED">
            <w:pPr>
              <w:contextualSpacing/>
            </w:pPr>
            <w:r>
              <w:t>14,3%</w:t>
            </w:r>
          </w:p>
        </w:tc>
        <w:tc>
          <w:tcPr>
            <w:tcW w:w="1300" w:type="dxa"/>
          </w:tcPr>
          <w:p w:rsidR="00774E73" w:rsidRDefault="00774E73" w:rsidP="005C1CED">
            <w:pPr>
              <w:contextualSpacing/>
            </w:pPr>
            <w:r>
              <w:t>0%</w:t>
            </w:r>
          </w:p>
        </w:tc>
        <w:tc>
          <w:tcPr>
            <w:tcW w:w="1230" w:type="dxa"/>
          </w:tcPr>
          <w:p w:rsidR="00774E73" w:rsidRDefault="00774E73" w:rsidP="005C1CED">
            <w:pPr>
              <w:contextualSpacing/>
            </w:pPr>
            <w:r>
              <w:t>15,6%</w:t>
            </w:r>
          </w:p>
        </w:tc>
        <w:tc>
          <w:tcPr>
            <w:tcW w:w="1261" w:type="dxa"/>
          </w:tcPr>
          <w:p w:rsidR="00774E73" w:rsidRDefault="00774E73" w:rsidP="005C1CED">
            <w:pPr>
              <w:contextualSpacing/>
            </w:pPr>
            <w:r>
              <w:t>29,8%</w:t>
            </w:r>
          </w:p>
        </w:tc>
        <w:tc>
          <w:tcPr>
            <w:tcW w:w="1297" w:type="dxa"/>
          </w:tcPr>
          <w:p w:rsidR="00774E73" w:rsidRDefault="00774E73" w:rsidP="005C1CED">
            <w:pPr>
              <w:contextualSpacing/>
            </w:pPr>
            <w:r>
              <w:t>40,3%</w:t>
            </w:r>
          </w:p>
        </w:tc>
        <w:tc>
          <w:tcPr>
            <w:tcW w:w="1355" w:type="dxa"/>
          </w:tcPr>
          <w:p w:rsidR="00774E73" w:rsidRDefault="00774E73" w:rsidP="005C1CED">
            <w:pPr>
              <w:contextualSpacing/>
            </w:pPr>
            <w:r>
              <w:t>0%</w:t>
            </w:r>
          </w:p>
        </w:tc>
      </w:tr>
      <w:tr w:rsidR="00774E73" w:rsidTr="005C1CED">
        <w:tc>
          <w:tcPr>
            <w:tcW w:w="1279" w:type="dxa"/>
          </w:tcPr>
          <w:p w:rsidR="00774E73" w:rsidRPr="00A2365F" w:rsidRDefault="00774E73" w:rsidP="005C1CED">
            <w:pPr>
              <w:contextualSpacing/>
              <w:rPr>
                <w:b/>
              </w:rPr>
            </w:pPr>
            <w:r w:rsidRPr="00A2365F">
              <w:rPr>
                <w:b/>
              </w:rPr>
              <w:t>SP</w:t>
            </w:r>
          </w:p>
        </w:tc>
        <w:tc>
          <w:tcPr>
            <w:tcW w:w="1340" w:type="dxa"/>
          </w:tcPr>
          <w:p w:rsidR="00774E73" w:rsidRDefault="00774E73" w:rsidP="005C1CED">
            <w:pPr>
              <w:contextualSpacing/>
            </w:pPr>
            <w:r>
              <w:t>32%</w:t>
            </w:r>
          </w:p>
        </w:tc>
        <w:tc>
          <w:tcPr>
            <w:tcW w:w="1300" w:type="dxa"/>
          </w:tcPr>
          <w:p w:rsidR="00774E73" w:rsidRDefault="00774E73" w:rsidP="005C1CED">
            <w:pPr>
              <w:contextualSpacing/>
            </w:pPr>
            <w:r>
              <w:t>0%</w:t>
            </w:r>
          </w:p>
        </w:tc>
        <w:tc>
          <w:tcPr>
            <w:tcW w:w="1230" w:type="dxa"/>
          </w:tcPr>
          <w:p w:rsidR="00774E73" w:rsidRDefault="00774E73" w:rsidP="005C1CED">
            <w:pPr>
              <w:contextualSpacing/>
            </w:pPr>
            <w:r>
              <w:t>32%</w:t>
            </w:r>
          </w:p>
        </w:tc>
        <w:tc>
          <w:tcPr>
            <w:tcW w:w="1261" w:type="dxa"/>
          </w:tcPr>
          <w:p w:rsidR="00774E73" w:rsidRDefault="00774E73" w:rsidP="005C1CED">
            <w:pPr>
              <w:contextualSpacing/>
            </w:pPr>
            <w:r>
              <w:t>0%</w:t>
            </w:r>
          </w:p>
        </w:tc>
        <w:tc>
          <w:tcPr>
            <w:tcW w:w="1297" w:type="dxa"/>
          </w:tcPr>
          <w:p w:rsidR="00774E73" w:rsidRDefault="00774E73" w:rsidP="005C1CED">
            <w:pPr>
              <w:contextualSpacing/>
            </w:pPr>
            <w:r>
              <w:t>36%</w:t>
            </w:r>
          </w:p>
        </w:tc>
        <w:tc>
          <w:tcPr>
            <w:tcW w:w="1355" w:type="dxa"/>
          </w:tcPr>
          <w:p w:rsidR="00774E73" w:rsidRDefault="00774E73" w:rsidP="005C1CED">
            <w:pPr>
              <w:contextualSpacing/>
            </w:pPr>
            <w:r>
              <w:t>0%</w:t>
            </w:r>
          </w:p>
        </w:tc>
      </w:tr>
      <w:tr w:rsidR="00774E73" w:rsidTr="005C1CED">
        <w:tc>
          <w:tcPr>
            <w:tcW w:w="1279" w:type="dxa"/>
          </w:tcPr>
          <w:p w:rsidR="00774E73" w:rsidRPr="00A2365F" w:rsidRDefault="00774E73" w:rsidP="005C1CED">
            <w:pPr>
              <w:contextualSpacing/>
              <w:rPr>
                <w:b/>
              </w:rPr>
            </w:pPr>
            <w:r w:rsidRPr="00C34C2A">
              <w:rPr>
                <w:b/>
              </w:rPr>
              <w:t>COO</w:t>
            </w:r>
          </w:p>
        </w:tc>
        <w:tc>
          <w:tcPr>
            <w:tcW w:w="1340" w:type="dxa"/>
          </w:tcPr>
          <w:p w:rsidR="00774E73" w:rsidRDefault="00774E73" w:rsidP="005C1CED">
            <w:pPr>
              <w:contextualSpacing/>
            </w:pPr>
            <w:r>
              <w:t>69,6%</w:t>
            </w:r>
          </w:p>
        </w:tc>
        <w:tc>
          <w:tcPr>
            <w:tcW w:w="1300" w:type="dxa"/>
          </w:tcPr>
          <w:p w:rsidR="00774E73" w:rsidRDefault="00774E73" w:rsidP="005C1CED">
            <w:pPr>
              <w:contextualSpacing/>
            </w:pPr>
            <w:r>
              <w:t>0%</w:t>
            </w:r>
          </w:p>
        </w:tc>
        <w:tc>
          <w:tcPr>
            <w:tcW w:w="1230" w:type="dxa"/>
          </w:tcPr>
          <w:p w:rsidR="00774E73" w:rsidRDefault="00774E73" w:rsidP="005C1CED">
            <w:pPr>
              <w:contextualSpacing/>
            </w:pPr>
            <w:r>
              <w:t>0%</w:t>
            </w:r>
          </w:p>
        </w:tc>
        <w:tc>
          <w:tcPr>
            <w:tcW w:w="1261" w:type="dxa"/>
          </w:tcPr>
          <w:p w:rsidR="00774E73" w:rsidRDefault="00774E73" w:rsidP="005C1CED">
            <w:pPr>
              <w:contextualSpacing/>
            </w:pPr>
            <w:r>
              <w:t>0%</w:t>
            </w:r>
          </w:p>
        </w:tc>
        <w:tc>
          <w:tcPr>
            <w:tcW w:w="1297" w:type="dxa"/>
          </w:tcPr>
          <w:p w:rsidR="00774E73" w:rsidRDefault="00774E73" w:rsidP="005C1CED">
            <w:pPr>
              <w:contextualSpacing/>
            </w:pPr>
            <w:r>
              <w:t>20,2%</w:t>
            </w:r>
          </w:p>
        </w:tc>
        <w:tc>
          <w:tcPr>
            <w:tcW w:w="1355" w:type="dxa"/>
          </w:tcPr>
          <w:p w:rsidR="00774E73" w:rsidRDefault="00774E73" w:rsidP="005C1CED">
            <w:pPr>
              <w:contextualSpacing/>
            </w:pPr>
            <w:r>
              <w:t>0%</w:t>
            </w:r>
          </w:p>
        </w:tc>
      </w:tr>
      <w:tr w:rsidR="00774E73" w:rsidTr="005C1CED">
        <w:tc>
          <w:tcPr>
            <w:tcW w:w="1279" w:type="dxa"/>
          </w:tcPr>
          <w:p w:rsidR="00774E73" w:rsidRPr="00C34C2A" w:rsidRDefault="00774E73" w:rsidP="005C1CED">
            <w:pPr>
              <w:contextualSpacing/>
              <w:rPr>
                <w:b/>
              </w:rPr>
            </w:pPr>
            <w:r w:rsidRPr="00C34C2A">
              <w:rPr>
                <w:b/>
              </w:rPr>
              <w:t>CAEVM</w:t>
            </w:r>
          </w:p>
        </w:tc>
        <w:tc>
          <w:tcPr>
            <w:tcW w:w="1340" w:type="dxa"/>
          </w:tcPr>
          <w:p w:rsidR="00774E73" w:rsidRDefault="00774E73" w:rsidP="005C1CED">
            <w:pPr>
              <w:contextualSpacing/>
            </w:pPr>
            <w:r>
              <w:t>0%</w:t>
            </w:r>
          </w:p>
        </w:tc>
        <w:tc>
          <w:tcPr>
            <w:tcW w:w="1300" w:type="dxa"/>
          </w:tcPr>
          <w:p w:rsidR="00774E73" w:rsidRDefault="00774E73" w:rsidP="005C1CED">
            <w:pPr>
              <w:contextualSpacing/>
            </w:pPr>
            <w:r>
              <w:t>0%</w:t>
            </w:r>
          </w:p>
        </w:tc>
        <w:tc>
          <w:tcPr>
            <w:tcW w:w="1230" w:type="dxa"/>
          </w:tcPr>
          <w:p w:rsidR="00774E73" w:rsidRDefault="00774E73" w:rsidP="005C1CED">
            <w:pPr>
              <w:contextualSpacing/>
            </w:pPr>
            <w:r>
              <w:t>0%</w:t>
            </w:r>
          </w:p>
        </w:tc>
        <w:tc>
          <w:tcPr>
            <w:tcW w:w="1261" w:type="dxa"/>
          </w:tcPr>
          <w:p w:rsidR="00774E73" w:rsidRDefault="00774E73" w:rsidP="005C1CED">
            <w:pPr>
              <w:contextualSpacing/>
            </w:pPr>
            <w:r>
              <w:t>19,9%</w:t>
            </w:r>
          </w:p>
        </w:tc>
        <w:tc>
          <w:tcPr>
            <w:tcW w:w="1297" w:type="dxa"/>
          </w:tcPr>
          <w:p w:rsidR="00774E73" w:rsidRDefault="00774E73" w:rsidP="005C1CED">
            <w:pPr>
              <w:contextualSpacing/>
            </w:pPr>
            <w:r>
              <w:t>80,1%</w:t>
            </w:r>
          </w:p>
        </w:tc>
        <w:tc>
          <w:tcPr>
            <w:tcW w:w="1355" w:type="dxa"/>
          </w:tcPr>
          <w:p w:rsidR="00774E73" w:rsidRDefault="00774E73" w:rsidP="005C1CED">
            <w:pPr>
              <w:contextualSpacing/>
            </w:pPr>
            <w:r>
              <w:t>0%</w:t>
            </w:r>
          </w:p>
        </w:tc>
      </w:tr>
      <w:tr w:rsidR="00774E73" w:rsidTr="005C1CED">
        <w:tc>
          <w:tcPr>
            <w:tcW w:w="1279" w:type="dxa"/>
          </w:tcPr>
          <w:p w:rsidR="00774E73" w:rsidRPr="00C34C2A" w:rsidRDefault="00774E73" w:rsidP="005C1CED">
            <w:pPr>
              <w:contextualSpacing/>
              <w:rPr>
                <w:b/>
              </w:rPr>
            </w:pPr>
            <w:r w:rsidRPr="00C34C2A">
              <w:rPr>
                <w:b/>
              </w:rPr>
              <w:t xml:space="preserve">CJ </w:t>
            </w:r>
          </w:p>
        </w:tc>
        <w:tc>
          <w:tcPr>
            <w:tcW w:w="1340" w:type="dxa"/>
          </w:tcPr>
          <w:p w:rsidR="00774E73" w:rsidRDefault="00774E73" w:rsidP="005C1CED">
            <w:pPr>
              <w:contextualSpacing/>
            </w:pPr>
            <w:r>
              <w:t>0%</w:t>
            </w:r>
          </w:p>
        </w:tc>
        <w:tc>
          <w:tcPr>
            <w:tcW w:w="1300" w:type="dxa"/>
          </w:tcPr>
          <w:p w:rsidR="00774E73" w:rsidRDefault="00774E73" w:rsidP="005C1CED">
            <w:pPr>
              <w:contextualSpacing/>
            </w:pPr>
            <w:r>
              <w:t>0%</w:t>
            </w:r>
          </w:p>
        </w:tc>
        <w:tc>
          <w:tcPr>
            <w:tcW w:w="1230" w:type="dxa"/>
          </w:tcPr>
          <w:p w:rsidR="00774E73" w:rsidRDefault="00774E73" w:rsidP="005C1CED">
            <w:pPr>
              <w:contextualSpacing/>
            </w:pPr>
            <w:r>
              <w:t>0%</w:t>
            </w:r>
          </w:p>
        </w:tc>
        <w:tc>
          <w:tcPr>
            <w:tcW w:w="1261" w:type="dxa"/>
          </w:tcPr>
          <w:p w:rsidR="00774E73" w:rsidRDefault="00774E73" w:rsidP="005C1CED">
            <w:pPr>
              <w:contextualSpacing/>
            </w:pPr>
            <w:r>
              <w:t>71,3%</w:t>
            </w:r>
          </w:p>
        </w:tc>
        <w:tc>
          <w:tcPr>
            <w:tcW w:w="1297" w:type="dxa"/>
          </w:tcPr>
          <w:p w:rsidR="00774E73" w:rsidRDefault="00774E73" w:rsidP="005C1CED">
            <w:pPr>
              <w:contextualSpacing/>
            </w:pPr>
            <w:r>
              <w:t>28,7%</w:t>
            </w:r>
          </w:p>
        </w:tc>
        <w:tc>
          <w:tcPr>
            <w:tcW w:w="1355" w:type="dxa"/>
          </w:tcPr>
          <w:p w:rsidR="00774E73" w:rsidRDefault="00774E73" w:rsidP="005C1CED">
            <w:pPr>
              <w:contextualSpacing/>
            </w:pPr>
            <w:r>
              <w:t>0%</w:t>
            </w:r>
          </w:p>
        </w:tc>
      </w:tr>
      <w:tr w:rsidR="00774E73" w:rsidTr="005C1CED">
        <w:tc>
          <w:tcPr>
            <w:tcW w:w="1279" w:type="dxa"/>
            <w:shd w:val="clear" w:color="auto" w:fill="A6A6A6" w:themeFill="background1" w:themeFillShade="A6"/>
          </w:tcPr>
          <w:p w:rsidR="00774E73" w:rsidRPr="00C34C2A" w:rsidRDefault="00774E73" w:rsidP="005C1CED">
            <w:pPr>
              <w:contextualSpacing/>
              <w:rPr>
                <w:b/>
              </w:rPr>
            </w:pPr>
          </w:p>
        </w:tc>
        <w:tc>
          <w:tcPr>
            <w:tcW w:w="1340" w:type="dxa"/>
            <w:shd w:val="clear" w:color="auto" w:fill="A6A6A6" w:themeFill="background1" w:themeFillShade="A6"/>
          </w:tcPr>
          <w:p w:rsidR="00774E73" w:rsidRDefault="00774E73" w:rsidP="005C1CED">
            <w:pPr>
              <w:contextualSpacing/>
            </w:pPr>
          </w:p>
        </w:tc>
        <w:tc>
          <w:tcPr>
            <w:tcW w:w="1300" w:type="dxa"/>
            <w:shd w:val="clear" w:color="auto" w:fill="A6A6A6" w:themeFill="background1" w:themeFillShade="A6"/>
          </w:tcPr>
          <w:p w:rsidR="00774E73" w:rsidRDefault="00774E73" w:rsidP="005C1CED">
            <w:pPr>
              <w:contextualSpacing/>
            </w:pPr>
          </w:p>
        </w:tc>
        <w:tc>
          <w:tcPr>
            <w:tcW w:w="1230" w:type="dxa"/>
            <w:shd w:val="clear" w:color="auto" w:fill="A6A6A6" w:themeFill="background1" w:themeFillShade="A6"/>
          </w:tcPr>
          <w:p w:rsidR="00774E73" w:rsidRDefault="00774E73" w:rsidP="005C1CED">
            <w:pPr>
              <w:contextualSpacing/>
            </w:pPr>
          </w:p>
        </w:tc>
        <w:tc>
          <w:tcPr>
            <w:tcW w:w="1261" w:type="dxa"/>
            <w:shd w:val="clear" w:color="auto" w:fill="A6A6A6" w:themeFill="background1" w:themeFillShade="A6"/>
          </w:tcPr>
          <w:p w:rsidR="00774E73" w:rsidRDefault="00774E73" w:rsidP="005C1CED">
            <w:pPr>
              <w:contextualSpacing/>
            </w:pPr>
          </w:p>
        </w:tc>
        <w:tc>
          <w:tcPr>
            <w:tcW w:w="1297" w:type="dxa"/>
            <w:shd w:val="clear" w:color="auto" w:fill="A6A6A6" w:themeFill="background1" w:themeFillShade="A6"/>
          </w:tcPr>
          <w:p w:rsidR="00774E73" w:rsidRDefault="00774E73" w:rsidP="005C1CED">
            <w:pPr>
              <w:contextualSpacing/>
            </w:pPr>
          </w:p>
        </w:tc>
        <w:tc>
          <w:tcPr>
            <w:tcW w:w="1355" w:type="dxa"/>
            <w:shd w:val="clear" w:color="auto" w:fill="A6A6A6" w:themeFill="background1" w:themeFillShade="A6"/>
          </w:tcPr>
          <w:p w:rsidR="00774E73" w:rsidRDefault="00774E73" w:rsidP="005C1CED">
            <w:pPr>
              <w:contextualSpacing/>
            </w:pPr>
          </w:p>
        </w:tc>
      </w:tr>
      <w:tr w:rsidR="00774E73" w:rsidTr="005C1CED">
        <w:tc>
          <w:tcPr>
            <w:tcW w:w="1279" w:type="dxa"/>
          </w:tcPr>
          <w:p w:rsidR="00774E73" w:rsidRPr="00C34C2A" w:rsidRDefault="00774E73" w:rsidP="005C1CED">
            <w:pPr>
              <w:contextualSpacing/>
              <w:rPr>
                <w:b/>
              </w:rPr>
            </w:pPr>
            <w:r>
              <w:rPr>
                <w:b/>
              </w:rPr>
              <w:t>SASPE</w:t>
            </w:r>
          </w:p>
        </w:tc>
        <w:tc>
          <w:tcPr>
            <w:tcW w:w="1340" w:type="dxa"/>
          </w:tcPr>
          <w:p w:rsidR="00774E73" w:rsidRDefault="00774E73" w:rsidP="005C1CED">
            <w:pPr>
              <w:contextualSpacing/>
            </w:pPr>
            <w:r>
              <w:t>58,2%</w:t>
            </w:r>
          </w:p>
        </w:tc>
        <w:tc>
          <w:tcPr>
            <w:tcW w:w="1300" w:type="dxa"/>
          </w:tcPr>
          <w:p w:rsidR="00774E73" w:rsidRDefault="00774E73" w:rsidP="005C1CED">
            <w:pPr>
              <w:contextualSpacing/>
            </w:pPr>
            <w:r>
              <w:t>4,6%</w:t>
            </w:r>
          </w:p>
        </w:tc>
        <w:tc>
          <w:tcPr>
            <w:tcW w:w="1230" w:type="dxa"/>
          </w:tcPr>
          <w:p w:rsidR="00774E73" w:rsidRDefault="00774E73" w:rsidP="005C1CED">
            <w:pPr>
              <w:contextualSpacing/>
            </w:pPr>
            <w:r>
              <w:t>24,8%</w:t>
            </w:r>
          </w:p>
        </w:tc>
        <w:tc>
          <w:tcPr>
            <w:tcW w:w="1261" w:type="dxa"/>
          </w:tcPr>
          <w:p w:rsidR="00774E73" w:rsidRDefault="00774E73" w:rsidP="005C1CED">
            <w:pPr>
              <w:contextualSpacing/>
            </w:pPr>
            <w:r>
              <w:t>0%</w:t>
            </w:r>
          </w:p>
        </w:tc>
        <w:tc>
          <w:tcPr>
            <w:tcW w:w="1297" w:type="dxa"/>
          </w:tcPr>
          <w:p w:rsidR="00774E73" w:rsidRDefault="00774E73" w:rsidP="005C1CED">
            <w:pPr>
              <w:contextualSpacing/>
            </w:pPr>
            <w:r>
              <w:t>6,2%</w:t>
            </w:r>
          </w:p>
        </w:tc>
        <w:tc>
          <w:tcPr>
            <w:tcW w:w="1355" w:type="dxa"/>
          </w:tcPr>
          <w:p w:rsidR="00774E73" w:rsidRDefault="00774E73" w:rsidP="005C1CED">
            <w:pPr>
              <w:contextualSpacing/>
            </w:pPr>
            <w:r>
              <w:t>6,2%</w:t>
            </w:r>
          </w:p>
        </w:tc>
      </w:tr>
    </w:tbl>
    <w:p w:rsidR="00774E73" w:rsidRPr="00BA464C" w:rsidRDefault="00774E73" w:rsidP="00774E73"/>
    <w:p w:rsidR="00774E73" w:rsidRDefault="00774E73" w:rsidP="00774E73">
      <w:pPr>
        <w:pStyle w:val="Paragraphedeliste"/>
        <w:numPr>
          <w:ilvl w:val="1"/>
          <w:numId w:val="2"/>
        </w:numPr>
        <w:rPr>
          <w:b/>
        </w:rPr>
      </w:pPr>
      <w:r w:rsidRPr="00802BDE">
        <w:rPr>
          <w:b/>
        </w:rPr>
        <w:t>Milieux d’accueil pour adultes en difficulté / Région Wallonne</w:t>
      </w:r>
    </w:p>
    <w:p w:rsidR="00774E73" w:rsidRDefault="00774E73" w:rsidP="00774E73">
      <w:pPr>
        <w:jc w:val="both"/>
      </w:pPr>
      <w:bookmarkStart w:id="24" w:name="_Hlk509436208"/>
      <w:r>
        <w:t xml:space="preserve">A partir de la liste des services reçue de la part de la tutelle, nous avons pu estimer le nombre d’employeurs en éliminant les doublons à partir du nom de l’employeur. Il s’agit donc bien d’une estimation. Selon un cadastre fourni par la même tutelle, il y aurait 890 travailleurs fin 2016. Toutefois, ce cadastre est le résultat de données agrégées, et il semble ne prendre en considération que les maisons d’accueil et les maisons de vie communautaire. De plus, il ne propose pas une ventilation entre les deux types de services considérés. C’est pourquoi nous allons utiliser la BDD ONSS/ISAJH également pour avoir une estimation du nombre de contrats dans les différents types de services. </w:t>
      </w:r>
    </w:p>
    <w:p w:rsidR="00774E73" w:rsidRPr="00B13623" w:rsidRDefault="00774E73" w:rsidP="00774E73">
      <w:pPr>
        <w:spacing w:after="0"/>
        <w:jc w:val="both"/>
        <w:rPr>
          <w:sz w:val="20"/>
          <w:szCs w:val="20"/>
        </w:rPr>
      </w:pPr>
      <w:r w:rsidRPr="00B13623">
        <w:rPr>
          <w:sz w:val="20"/>
          <w:szCs w:val="20"/>
        </w:rPr>
        <w:t>Tableau : distribution des services, des employeurs et des contrats selon le type de service / MA RW</w:t>
      </w:r>
    </w:p>
    <w:tbl>
      <w:tblPr>
        <w:tblStyle w:val="Grilledutableau"/>
        <w:tblW w:w="0" w:type="auto"/>
        <w:tblLook w:val="04A0" w:firstRow="1" w:lastRow="0" w:firstColumn="1" w:lastColumn="0" w:noHBand="0" w:noVBand="1"/>
      </w:tblPr>
      <w:tblGrid>
        <w:gridCol w:w="2657"/>
        <w:gridCol w:w="2151"/>
        <w:gridCol w:w="2180"/>
        <w:gridCol w:w="2074"/>
      </w:tblGrid>
      <w:tr w:rsidR="00774E73" w:rsidRPr="00B13623" w:rsidTr="005C1CED">
        <w:tc>
          <w:tcPr>
            <w:tcW w:w="2657" w:type="dxa"/>
            <w:shd w:val="clear" w:color="auto" w:fill="AEAAAA" w:themeFill="background2" w:themeFillShade="BF"/>
          </w:tcPr>
          <w:p w:rsidR="00774E73" w:rsidRPr="00B13623" w:rsidRDefault="00774E73" w:rsidP="005C1CED">
            <w:pPr>
              <w:rPr>
                <w:b/>
              </w:rPr>
            </w:pPr>
            <w:r>
              <w:rPr>
                <w:b/>
              </w:rPr>
              <w:t>Type de service</w:t>
            </w:r>
          </w:p>
        </w:tc>
        <w:tc>
          <w:tcPr>
            <w:tcW w:w="2151" w:type="dxa"/>
            <w:shd w:val="clear" w:color="auto" w:fill="AEAAAA" w:themeFill="background2" w:themeFillShade="BF"/>
          </w:tcPr>
          <w:p w:rsidR="00774E73" w:rsidRPr="00B13623" w:rsidRDefault="00774E73" w:rsidP="005C1CED">
            <w:pPr>
              <w:jc w:val="center"/>
              <w:rPr>
                <w:b/>
              </w:rPr>
            </w:pPr>
            <w:r w:rsidRPr="00B13623">
              <w:rPr>
                <w:b/>
              </w:rPr>
              <w:t>Nombre de services</w:t>
            </w:r>
          </w:p>
        </w:tc>
        <w:tc>
          <w:tcPr>
            <w:tcW w:w="2180" w:type="dxa"/>
            <w:shd w:val="clear" w:color="auto" w:fill="AEAAAA" w:themeFill="background2" w:themeFillShade="BF"/>
          </w:tcPr>
          <w:p w:rsidR="00774E73" w:rsidRPr="00B13623" w:rsidRDefault="00774E73" w:rsidP="005C1CED">
            <w:pPr>
              <w:jc w:val="center"/>
              <w:rPr>
                <w:b/>
              </w:rPr>
            </w:pPr>
            <w:r w:rsidRPr="00B13623">
              <w:rPr>
                <w:b/>
              </w:rPr>
              <w:t>Nombre d’employeurs</w:t>
            </w:r>
          </w:p>
        </w:tc>
        <w:tc>
          <w:tcPr>
            <w:tcW w:w="2074" w:type="dxa"/>
            <w:shd w:val="clear" w:color="auto" w:fill="AEAAAA" w:themeFill="background2" w:themeFillShade="BF"/>
          </w:tcPr>
          <w:p w:rsidR="00774E73" w:rsidRPr="00B13623" w:rsidRDefault="00774E73" w:rsidP="005C1CED">
            <w:pPr>
              <w:jc w:val="center"/>
              <w:rPr>
                <w:b/>
              </w:rPr>
            </w:pPr>
            <w:r w:rsidRPr="00B13623">
              <w:rPr>
                <w:b/>
              </w:rPr>
              <w:t>Nombre de contrats*</w:t>
            </w:r>
          </w:p>
        </w:tc>
      </w:tr>
      <w:tr w:rsidR="00774E73" w:rsidTr="005C1CED">
        <w:tc>
          <w:tcPr>
            <w:tcW w:w="2657" w:type="dxa"/>
          </w:tcPr>
          <w:p w:rsidR="00774E73" w:rsidRDefault="00774E73" w:rsidP="005C1CED">
            <w:r>
              <w:t>AN (Abri de nuit)</w:t>
            </w:r>
          </w:p>
        </w:tc>
        <w:tc>
          <w:tcPr>
            <w:tcW w:w="2151" w:type="dxa"/>
          </w:tcPr>
          <w:p w:rsidR="00774E73" w:rsidRDefault="00774E73" w:rsidP="005C1CED">
            <w:r>
              <w:t>9</w:t>
            </w:r>
          </w:p>
        </w:tc>
        <w:tc>
          <w:tcPr>
            <w:tcW w:w="2180" w:type="dxa"/>
          </w:tcPr>
          <w:p w:rsidR="00774E73" w:rsidRDefault="00774E73" w:rsidP="005C1CED">
            <w:r>
              <w:t>8</w:t>
            </w:r>
          </w:p>
        </w:tc>
        <w:tc>
          <w:tcPr>
            <w:tcW w:w="2074" w:type="dxa"/>
          </w:tcPr>
          <w:p w:rsidR="00774E73" w:rsidRDefault="00774E73" w:rsidP="005C1CED">
            <w:r>
              <w:t>9**</w:t>
            </w:r>
          </w:p>
        </w:tc>
      </w:tr>
      <w:tr w:rsidR="00774E73" w:rsidTr="005C1CED">
        <w:tc>
          <w:tcPr>
            <w:tcW w:w="2657" w:type="dxa"/>
          </w:tcPr>
          <w:p w:rsidR="00774E73" w:rsidRDefault="00774E73" w:rsidP="005C1CED">
            <w:r>
              <w:t>MA (Maison d’Accueil)</w:t>
            </w:r>
          </w:p>
        </w:tc>
        <w:tc>
          <w:tcPr>
            <w:tcW w:w="2151" w:type="dxa"/>
          </w:tcPr>
          <w:p w:rsidR="00774E73" w:rsidRDefault="00774E73" w:rsidP="005C1CED">
            <w:r>
              <w:t>103</w:t>
            </w:r>
          </w:p>
        </w:tc>
        <w:tc>
          <w:tcPr>
            <w:tcW w:w="2180" w:type="dxa"/>
          </w:tcPr>
          <w:p w:rsidR="00774E73" w:rsidRDefault="00774E73" w:rsidP="005C1CED">
            <w:r>
              <w:t>70</w:t>
            </w:r>
          </w:p>
        </w:tc>
        <w:tc>
          <w:tcPr>
            <w:tcW w:w="2074" w:type="dxa"/>
          </w:tcPr>
          <w:p w:rsidR="00774E73" w:rsidRDefault="00774E73" w:rsidP="005C1CED">
            <w:r>
              <w:t>708</w:t>
            </w:r>
          </w:p>
        </w:tc>
      </w:tr>
      <w:tr w:rsidR="00774E73" w:rsidTr="005C1CED">
        <w:tc>
          <w:tcPr>
            <w:tcW w:w="2657" w:type="dxa"/>
          </w:tcPr>
          <w:p w:rsidR="00774E73" w:rsidRDefault="00774E73" w:rsidP="005C1CED">
            <w:r>
              <w:t>MVC (Maison de Vie Communautaire)</w:t>
            </w:r>
          </w:p>
        </w:tc>
        <w:tc>
          <w:tcPr>
            <w:tcW w:w="2151" w:type="dxa"/>
          </w:tcPr>
          <w:p w:rsidR="00774E73" w:rsidRDefault="00774E73" w:rsidP="005C1CED">
            <w:r>
              <w:t>23</w:t>
            </w:r>
          </w:p>
        </w:tc>
        <w:tc>
          <w:tcPr>
            <w:tcW w:w="2180" w:type="dxa"/>
          </w:tcPr>
          <w:p w:rsidR="00774E73" w:rsidRDefault="00774E73" w:rsidP="005C1CED">
            <w:r>
              <w:t>13</w:t>
            </w:r>
          </w:p>
        </w:tc>
        <w:tc>
          <w:tcPr>
            <w:tcW w:w="2074" w:type="dxa"/>
          </w:tcPr>
          <w:p w:rsidR="00774E73" w:rsidRDefault="00774E73" w:rsidP="005C1CED">
            <w:r>
              <w:t>177</w:t>
            </w:r>
          </w:p>
        </w:tc>
      </w:tr>
      <w:tr w:rsidR="00774E73" w:rsidTr="005C1CED">
        <w:tc>
          <w:tcPr>
            <w:tcW w:w="2657" w:type="dxa"/>
          </w:tcPr>
          <w:p w:rsidR="00774E73" w:rsidRDefault="00774E73" w:rsidP="005C1CED">
            <w:r>
              <w:t>TOTAL</w:t>
            </w:r>
          </w:p>
        </w:tc>
        <w:tc>
          <w:tcPr>
            <w:tcW w:w="2151" w:type="dxa"/>
          </w:tcPr>
          <w:p w:rsidR="00774E73" w:rsidRDefault="00774E73" w:rsidP="005C1CED">
            <w:r>
              <w:t>135</w:t>
            </w:r>
          </w:p>
        </w:tc>
        <w:tc>
          <w:tcPr>
            <w:tcW w:w="2180" w:type="dxa"/>
          </w:tcPr>
          <w:p w:rsidR="00774E73" w:rsidRDefault="00774E73" w:rsidP="005C1CED">
            <w:r>
              <w:t>91</w:t>
            </w:r>
          </w:p>
        </w:tc>
        <w:tc>
          <w:tcPr>
            <w:tcW w:w="2074" w:type="dxa"/>
          </w:tcPr>
          <w:p w:rsidR="00774E73" w:rsidRDefault="00774E73" w:rsidP="005C1CED">
            <w:r>
              <w:t>894</w:t>
            </w:r>
          </w:p>
        </w:tc>
      </w:tr>
    </w:tbl>
    <w:p w:rsidR="00774E73" w:rsidRPr="00B26B2F" w:rsidRDefault="00774E73" w:rsidP="00774E73">
      <w:pPr>
        <w:spacing w:after="0"/>
        <w:ind w:left="360"/>
        <w:rPr>
          <w:sz w:val="20"/>
          <w:szCs w:val="20"/>
        </w:rPr>
      </w:pPr>
      <w:r w:rsidRPr="00B26B2F">
        <w:rPr>
          <w:sz w:val="20"/>
          <w:szCs w:val="20"/>
        </w:rPr>
        <w:t>*BDD ONSS/ISAJH</w:t>
      </w:r>
    </w:p>
    <w:p w:rsidR="00774E73" w:rsidRPr="00B26B2F" w:rsidRDefault="00774E73" w:rsidP="00774E73">
      <w:pPr>
        <w:spacing w:after="0"/>
        <w:ind w:left="360"/>
        <w:rPr>
          <w:sz w:val="20"/>
          <w:szCs w:val="20"/>
        </w:rPr>
      </w:pPr>
      <w:r w:rsidRPr="00B26B2F">
        <w:rPr>
          <w:sz w:val="20"/>
          <w:szCs w:val="20"/>
        </w:rPr>
        <w:t xml:space="preserve">**Le nombre de contrats semble faible en regard du nombre de services. La BDD provenant de la tutelle comprend également les services publics, et il est fort probable que la plupart des abris de nuit soient liés au secteur public, leurs travailleurs n’étant alors pas comptabilisés dans la BDD de l’ONSS. </w:t>
      </w:r>
      <w:r>
        <w:rPr>
          <w:sz w:val="20"/>
          <w:szCs w:val="20"/>
        </w:rPr>
        <w:t xml:space="preserve">Nous avons toutefois supprimé ceux qui étaient de manière évidente du secteur public (CPAS, villes…). </w:t>
      </w:r>
    </w:p>
    <w:bookmarkEnd w:id="24"/>
    <w:p w:rsidR="00774E73" w:rsidRDefault="00774E73" w:rsidP="00774E73"/>
    <w:p w:rsidR="00774E73" w:rsidRPr="00A11622" w:rsidRDefault="00774E73" w:rsidP="00774E73">
      <w:r>
        <w:t xml:space="preserve">Notons également que les MA sont des structures de taille légèrement plus petite que les MVC. </w:t>
      </w:r>
    </w:p>
    <w:p w:rsidR="00774E73" w:rsidRPr="00D2235C" w:rsidRDefault="00774E73" w:rsidP="00774E73">
      <w:pPr>
        <w:rPr>
          <w:u w:val="single"/>
        </w:rPr>
      </w:pPr>
      <w:r w:rsidRPr="00D2235C">
        <w:rPr>
          <w:u w:val="single"/>
        </w:rPr>
        <w:t>4.4.1. Répartition des contrats selon le sexe et le type de service (BDD ONSS / ISAJH)</w:t>
      </w:r>
    </w:p>
    <w:p w:rsidR="00774E73" w:rsidRPr="005633AC" w:rsidRDefault="00774E73" w:rsidP="00774E73">
      <w:r>
        <w:lastRenderedPageBreak/>
        <w:t xml:space="preserve">On constate que les hommes sont surreprésentés dans les MVC, alors qu’ils sont sous-représentés dans les MA. </w:t>
      </w:r>
    </w:p>
    <w:tbl>
      <w:tblPr>
        <w:tblStyle w:val="Grilledutableau"/>
        <w:tblW w:w="0" w:type="auto"/>
        <w:tblLook w:val="04A0" w:firstRow="1" w:lastRow="0" w:firstColumn="1" w:lastColumn="0" w:noHBand="0" w:noVBand="1"/>
      </w:tblPr>
      <w:tblGrid>
        <w:gridCol w:w="3020"/>
        <w:gridCol w:w="3021"/>
        <w:gridCol w:w="3021"/>
      </w:tblGrid>
      <w:tr w:rsidR="00774E73" w:rsidRPr="002A323E" w:rsidTr="005C1CED">
        <w:tc>
          <w:tcPr>
            <w:tcW w:w="3020" w:type="dxa"/>
            <w:shd w:val="clear" w:color="auto" w:fill="AEAAAA" w:themeFill="background2" w:themeFillShade="BF"/>
          </w:tcPr>
          <w:p w:rsidR="00774E73" w:rsidRPr="002A323E" w:rsidRDefault="00774E73" w:rsidP="005C1CED">
            <w:pPr>
              <w:jc w:val="center"/>
              <w:rPr>
                <w:b/>
              </w:rPr>
            </w:pPr>
          </w:p>
        </w:tc>
        <w:tc>
          <w:tcPr>
            <w:tcW w:w="3021" w:type="dxa"/>
            <w:shd w:val="clear" w:color="auto" w:fill="AEAAAA" w:themeFill="background2" w:themeFillShade="BF"/>
          </w:tcPr>
          <w:p w:rsidR="00774E73" w:rsidRPr="002A323E" w:rsidRDefault="00774E73" w:rsidP="005C1CED">
            <w:pPr>
              <w:jc w:val="center"/>
              <w:rPr>
                <w:b/>
              </w:rPr>
            </w:pPr>
            <w:r w:rsidRPr="002A323E">
              <w:rPr>
                <w:b/>
              </w:rPr>
              <w:t>Hommes</w:t>
            </w:r>
          </w:p>
        </w:tc>
        <w:tc>
          <w:tcPr>
            <w:tcW w:w="3021" w:type="dxa"/>
            <w:shd w:val="clear" w:color="auto" w:fill="AEAAAA" w:themeFill="background2" w:themeFillShade="BF"/>
          </w:tcPr>
          <w:p w:rsidR="00774E73" w:rsidRPr="002A323E" w:rsidRDefault="00774E73" w:rsidP="005C1CED">
            <w:pPr>
              <w:jc w:val="center"/>
              <w:rPr>
                <w:b/>
              </w:rPr>
            </w:pPr>
            <w:r w:rsidRPr="002A323E">
              <w:rPr>
                <w:b/>
              </w:rPr>
              <w:t>Femmes</w:t>
            </w:r>
          </w:p>
        </w:tc>
      </w:tr>
      <w:tr w:rsidR="00774E73" w:rsidTr="005C1CED">
        <w:tc>
          <w:tcPr>
            <w:tcW w:w="3020" w:type="dxa"/>
          </w:tcPr>
          <w:p w:rsidR="00774E73" w:rsidRDefault="00774E73" w:rsidP="005C1CED">
            <w:r>
              <w:t>MA (Maison d’Accueil)</w:t>
            </w:r>
          </w:p>
        </w:tc>
        <w:tc>
          <w:tcPr>
            <w:tcW w:w="3021" w:type="dxa"/>
          </w:tcPr>
          <w:p w:rsidR="00774E73" w:rsidRDefault="00774E73" w:rsidP="005C1CED">
            <w:r>
              <w:t>26,6%</w:t>
            </w:r>
          </w:p>
        </w:tc>
        <w:tc>
          <w:tcPr>
            <w:tcW w:w="3021" w:type="dxa"/>
          </w:tcPr>
          <w:p w:rsidR="00774E73" w:rsidRDefault="00774E73" w:rsidP="005C1CED">
            <w:r>
              <w:t>73,4%</w:t>
            </w:r>
          </w:p>
        </w:tc>
      </w:tr>
      <w:tr w:rsidR="00774E73" w:rsidTr="005C1CED">
        <w:tc>
          <w:tcPr>
            <w:tcW w:w="3020" w:type="dxa"/>
          </w:tcPr>
          <w:p w:rsidR="00774E73" w:rsidRDefault="00774E73" w:rsidP="005C1CED">
            <w:r>
              <w:t>MVC (Maison de Vie Communautaire)</w:t>
            </w:r>
          </w:p>
        </w:tc>
        <w:tc>
          <w:tcPr>
            <w:tcW w:w="3021" w:type="dxa"/>
          </w:tcPr>
          <w:p w:rsidR="00774E73" w:rsidRDefault="00774E73" w:rsidP="005C1CED">
            <w:r>
              <w:t>39%</w:t>
            </w:r>
          </w:p>
        </w:tc>
        <w:tc>
          <w:tcPr>
            <w:tcW w:w="3021" w:type="dxa"/>
          </w:tcPr>
          <w:p w:rsidR="00774E73" w:rsidRDefault="00774E73" w:rsidP="005C1CED">
            <w:r>
              <w:t>61%</w:t>
            </w:r>
          </w:p>
        </w:tc>
      </w:tr>
    </w:tbl>
    <w:p w:rsidR="00774E73" w:rsidRPr="009B586C" w:rsidRDefault="00774E73" w:rsidP="00774E73"/>
    <w:p w:rsidR="00774E73" w:rsidRPr="00D2235C" w:rsidRDefault="00774E73" w:rsidP="00774E73">
      <w:pPr>
        <w:contextualSpacing/>
        <w:rPr>
          <w:u w:val="single"/>
        </w:rPr>
      </w:pPr>
      <w:r w:rsidRPr="00D2235C">
        <w:rPr>
          <w:u w:val="single"/>
        </w:rPr>
        <w:t>4.4.2. Répartition des contrats selon l’âge et le type de service (BDD ONSS / ISAJH)</w:t>
      </w:r>
    </w:p>
    <w:p w:rsidR="00774E73" w:rsidRDefault="00774E73" w:rsidP="00774E73">
      <w:pPr>
        <w:contextualSpacing/>
      </w:pPr>
    </w:p>
    <w:p w:rsidR="00774E73" w:rsidRDefault="00774E73" w:rsidP="00774E73">
      <w:pPr>
        <w:contextualSpacing/>
        <w:jc w:val="both"/>
      </w:pPr>
      <w:r>
        <w:t xml:space="preserve">Il n’apparaît pas de différence marquante entre ces deux types de service en ce qui concerne leur pyramide des âges. </w:t>
      </w:r>
    </w:p>
    <w:p w:rsidR="00774E73" w:rsidRDefault="00774E73" w:rsidP="00774E73">
      <w:pPr>
        <w:contextualSpacing/>
      </w:pPr>
    </w:p>
    <w:tbl>
      <w:tblPr>
        <w:tblStyle w:val="Grilledutableau"/>
        <w:tblW w:w="0" w:type="auto"/>
        <w:tblLook w:val="04A0" w:firstRow="1" w:lastRow="0" w:firstColumn="1" w:lastColumn="0" w:noHBand="0" w:noVBand="1"/>
      </w:tblPr>
      <w:tblGrid>
        <w:gridCol w:w="1812"/>
        <w:gridCol w:w="2861"/>
        <w:gridCol w:w="2835"/>
      </w:tblGrid>
      <w:tr w:rsidR="00774E73" w:rsidRPr="002A323E" w:rsidTr="005C1CED">
        <w:tc>
          <w:tcPr>
            <w:tcW w:w="1812" w:type="dxa"/>
            <w:shd w:val="clear" w:color="auto" w:fill="AEAAAA" w:themeFill="background2" w:themeFillShade="BF"/>
          </w:tcPr>
          <w:p w:rsidR="00774E73" w:rsidRPr="002A323E" w:rsidRDefault="00774E73" w:rsidP="005C1CED">
            <w:pPr>
              <w:contextualSpacing/>
              <w:jc w:val="center"/>
              <w:rPr>
                <w:b/>
              </w:rPr>
            </w:pPr>
            <w:bookmarkStart w:id="25" w:name="_Hlk508186153"/>
          </w:p>
        </w:tc>
        <w:tc>
          <w:tcPr>
            <w:tcW w:w="2861" w:type="dxa"/>
            <w:shd w:val="clear" w:color="auto" w:fill="AEAAAA" w:themeFill="background2" w:themeFillShade="BF"/>
          </w:tcPr>
          <w:p w:rsidR="00774E73" w:rsidRPr="002A323E" w:rsidRDefault="00774E73" w:rsidP="005C1CED">
            <w:pPr>
              <w:contextualSpacing/>
              <w:jc w:val="center"/>
              <w:rPr>
                <w:b/>
              </w:rPr>
            </w:pPr>
            <w:r w:rsidRPr="002A323E">
              <w:rPr>
                <w:b/>
              </w:rPr>
              <w:t>MA (Maison d’Accueil)</w:t>
            </w:r>
          </w:p>
        </w:tc>
        <w:tc>
          <w:tcPr>
            <w:tcW w:w="2835" w:type="dxa"/>
            <w:shd w:val="clear" w:color="auto" w:fill="AEAAAA" w:themeFill="background2" w:themeFillShade="BF"/>
          </w:tcPr>
          <w:p w:rsidR="00774E73" w:rsidRPr="002A323E" w:rsidRDefault="00774E73" w:rsidP="005C1CED">
            <w:pPr>
              <w:contextualSpacing/>
              <w:jc w:val="center"/>
              <w:rPr>
                <w:b/>
              </w:rPr>
            </w:pPr>
            <w:r w:rsidRPr="002A323E">
              <w:rPr>
                <w:b/>
              </w:rPr>
              <w:t>MVC (Maison de Vie Communautaire)</w:t>
            </w:r>
          </w:p>
        </w:tc>
      </w:tr>
      <w:bookmarkEnd w:id="25"/>
      <w:tr w:rsidR="00774E73" w:rsidTr="005C1CED">
        <w:tc>
          <w:tcPr>
            <w:tcW w:w="1812" w:type="dxa"/>
          </w:tcPr>
          <w:p w:rsidR="00774E73" w:rsidRDefault="00774E73" w:rsidP="005C1CED">
            <w:pPr>
              <w:contextualSpacing/>
            </w:pPr>
            <w:r>
              <w:t>&lt; 26</w:t>
            </w:r>
          </w:p>
        </w:tc>
        <w:tc>
          <w:tcPr>
            <w:tcW w:w="2861" w:type="dxa"/>
          </w:tcPr>
          <w:p w:rsidR="00774E73" w:rsidRDefault="00774E73" w:rsidP="005C1CED">
            <w:pPr>
              <w:contextualSpacing/>
            </w:pPr>
            <w:r>
              <w:t>10,5%</w:t>
            </w:r>
          </w:p>
        </w:tc>
        <w:tc>
          <w:tcPr>
            <w:tcW w:w="2835" w:type="dxa"/>
          </w:tcPr>
          <w:p w:rsidR="00774E73" w:rsidRDefault="00774E73" w:rsidP="005C1CED">
            <w:pPr>
              <w:contextualSpacing/>
            </w:pPr>
            <w:r>
              <w:t>7,9%</w:t>
            </w:r>
          </w:p>
        </w:tc>
      </w:tr>
      <w:tr w:rsidR="00774E73" w:rsidTr="005C1CED">
        <w:tc>
          <w:tcPr>
            <w:tcW w:w="1812" w:type="dxa"/>
          </w:tcPr>
          <w:p w:rsidR="00774E73" w:rsidRDefault="00774E73" w:rsidP="005C1CED">
            <w:pPr>
              <w:contextualSpacing/>
            </w:pPr>
            <w:r>
              <w:t>26 – 34</w:t>
            </w:r>
          </w:p>
        </w:tc>
        <w:tc>
          <w:tcPr>
            <w:tcW w:w="2861" w:type="dxa"/>
          </w:tcPr>
          <w:p w:rsidR="00774E73" w:rsidRDefault="00774E73" w:rsidP="005C1CED">
            <w:pPr>
              <w:contextualSpacing/>
            </w:pPr>
            <w:r>
              <w:t>28,7%</w:t>
            </w:r>
          </w:p>
        </w:tc>
        <w:tc>
          <w:tcPr>
            <w:tcW w:w="2835" w:type="dxa"/>
          </w:tcPr>
          <w:p w:rsidR="00774E73" w:rsidRDefault="00774E73" w:rsidP="005C1CED">
            <w:pPr>
              <w:contextualSpacing/>
            </w:pPr>
            <w:r>
              <w:t>31,1%</w:t>
            </w:r>
          </w:p>
        </w:tc>
      </w:tr>
      <w:tr w:rsidR="00774E73" w:rsidTr="005C1CED">
        <w:tc>
          <w:tcPr>
            <w:tcW w:w="1812" w:type="dxa"/>
          </w:tcPr>
          <w:p w:rsidR="00774E73" w:rsidRDefault="00774E73" w:rsidP="005C1CED">
            <w:pPr>
              <w:contextualSpacing/>
            </w:pPr>
            <w:r>
              <w:t>35 – 44</w:t>
            </w:r>
          </w:p>
        </w:tc>
        <w:tc>
          <w:tcPr>
            <w:tcW w:w="2861" w:type="dxa"/>
          </w:tcPr>
          <w:p w:rsidR="00774E73" w:rsidRDefault="00774E73" w:rsidP="005C1CED">
            <w:pPr>
              <w:contextualSpacing/>
            </w:pPr>
            <w:r>
              <w:t>23,6%</w:t>
            </w:r>
          </w:p>
        </w:tc>
        <w:tc>
          <w:tcPr>
            <w:tcW w:w="2835" w:type="dxa"/>
          </w:tcPr>
          <w:p w:rsidR="00774E73" w:rsidRDefault="00774E73" w:rsidP="005C1CED">
            <w:pPr>
              <w:contextualSpacing/>
            </w:pPr>
            <w:r>
              <w:t>22%</w:t>
            </w:r>
          </w:p>
        </w:tc>
      </w:tr>
      <w:tr w:rsidR="00774E73" w:rsidTr="005C1CED">
        <w:tc>
          <w:tcPr>
            <w:tcW w:w="1812" w:type="dxa"/>
          </w:tcPr>
          <w:p w:rsidR="00774E73" w:rsidRDefault="00774E73" w:rsidP="005C1CED">
            <w:pPr>
              <w:contextualSpacing/>
            </w:pPr>
            <w:r>
              <w:t>45 – 54</w:t>
            </w:r>
          </w:p>
        </w:tc>
        <w:tc>
          <w:tcPr>
            <w:tcW w:w="2861" w:type="dxa"/>
          </w:tcPr>
          <w:p w:rsidR="00774E73" w:rsidRDefault="00774E73" w:rsidP="005C1CED">
            <w:pPr>
              <w:contextualSpacing/>
            </w:pPr>
            <w:r>
              <w:t>19,9%</w:t>
            </w:r>
          </w:p>
        </w:tc>
        <w:tc>
          <w:tcPr>
            <w:tcW w:w="2835" w:type="dxa"/>
          </w:tcPr>
          <w:p w:rsidR="00774E73" w:rsidRDefault="00774E73" w:rsidP="005C1CED">
            <w:pPr>
              <w:contextualSpacing/>
            </w:pPr>
            <w:r>
              <w:t>20,9%</w:t>
            </w:r>
          </w:p>
        </w:tc>
      </w:tr>
      <w:tr w:rsidR="00774E73" w:rsidTr="005C1CED">
        <w:tc>
          <w:tcPr>
            <w:tcW w:w="1812" w:type="dxa"/>
          </w:tcPr>
          <w:p w:rsidR="00774E73" w:rsidRDefault="00774E73" w:rsidP="005C1CED">
            <w:pPr>
              <w:contextualSpacing/>
            </w:pPr>
            <w:r>
              <w:t>55 et +</w:t>
            </w:r>
          </w:p>
        </w:tc>
        <w:tc>
          <w:tcPr>
            <w:tcW w:w="2861" w:type="dxa"/>
          </w:tcPr>
          <w:p w:rsidR="00774E73" w:rsidRDefault="00774E73" w:rsidP="005C1CED">
            <w:pPr>
              <w:contextualSpacing/>
            </w:pPr>
            <w:r>
              <w:t>17,4%</w:t>
            </w:r>
          </w:p>
        </w:tc>
        <w:tc>
          <w:tcPr>
            <w:tcW w:w="2835" w:type="dxa"/>
          </w:tcPr>
          <w:p w:rsidR="00774E73" w:rsidRDefault="00774E73" w:rsidP="005C1CED">
            <w:pPr>
              <w:contextualSpacing/>
            </w:pPr>
            <w:r>
              <w:t>18,1%</w:t>
            </w:r>
          </w:p>
        </w:tc>
      </w:tr>
    </w:tbl>
    <w:p w:rsidR="00774E73" w:rsidRDefault="00774E73" w:rsidP="00774E73">
      <w:pPr>
        <w:contextualSpacing/>
      </w:pPr>
    </w:p>
    <w:p w:rsidR="00774E73" w:rsidRPr="00D2235C" w:rsidRDefault="00774E73" w:rsidP="00774E73">
      <w:pPr>
        <w:rPr>
          <w:u w:val="single"/>
        </w:rPr>
      </w:pPr>
      <w:r w:rsidRPr="00D2235C">
        <w:rPr>
          <w:u w:val="single"/>
        </w:rPr>
        <w:t>4.4.3. Répartition des contrats selon le statut et le type de service, et répartition des travailleurs et des ETP selon la fonction</w:t>
      </w:r>
    </w:p>
    <w:p w:rsidR="00774E73" w:rsidRDefault="00774E73" w:rsidP="00774E73">
      <w:r w:rsidRPr="004F581A">
        <w:t>Nous notons une proportion significativement plus importante de contrats A</w:t>
      </w:r>
      <w:r>
        <w:t>PE</w:t>
      </w:r>
      <w:r w:rsidRPr="004F581A">
        <w:t xml:space="preserve"> dans les MA.</w:t>
      </w:r>
    </w:p>
    <w:p w:rsidR="00774E73" w:rsidRPr="002A323E" w:rsidRDefault="00774E73" w:rsidP="00774E73">
      <w:pPr>
        <w:spacing w:after="0"/>
        <w:rPr>
          <w:sz w:val="20"/>
          <w:szCs w:val="20"/>
        </w:rPr>
      </w:pPr>
      <w:r w:rsidRPr="002A323E">
        <w:rPr>
          <w:sz w:val="20"/>
          <w:szCs w:val="20"/>
        </w:rPr>
        <w:t>Tableau : répartition des contrats selon leur statut et le type de service / MA RW (BDD ONSS/ISAJH)</w:t>
      </w:r>
    </w:p>
    <w:tbl>
      <w:tblPr>
        <w:tblStyle w:val="Grilledutableau"/>
        <w:tblW w:w="0" w:type="auto"/>
        <w:tblLook w:val="04A0" w:firstRow="1" w:lastRow="0" w:firstColumn="1" w:lastColumn="0" w:noHBand="0" w:noVBand="1"/>
      </w:tblPr>
      <w:tblGrid>
        <w:gridCol w:w="3020"/>
        <w:gridCol w:w="3021"/>
        <w:gridCol w:w="3021"/>
      </w:tblGrid>
      <w:tr w:rsidR="00774E73" w:rsidRPr="002A323E" w:rsidTr="005C1CED">
        <w:tc>
          <w:tcPr>
            <w:tcW w:w="3020" w:type="dxa"/>
            <w:shd w:val="clear" w:color="auto" w:fill="AEAAAA" w:themeFill="background2" w:themeFillShade="BF"/>
          </w:tcPr>
          <w:p w:rsidR="00774E73" w:rsidRPr="002A323E" w:rsidRDefault="00774E73" w:rsidP="005C1CED">
            <w:pPr>
              <w:jc w:val="center"/>
              <w:rPr>
                <w:b/>
              </w:rPr>
            </w:pPr>
            <w:bookmarkStart w:id="26" w:name="_Hlk508186454"/>
          </w:p>
        </w:tc>
        <w:tc>
          <w:tcPr>
            <w:tcW w:w="3021" w:type="dxa"/>
            <w:shd w:val="clear" w:color="auto" w:fill="AEAAAA" w:themeFill="background2" w:themeFillShade="BF"/>
          </w:tcPr>
          <w:p w:rsidR="00774E73" w:rsidRPr="002A323E" w:rsidRDefault="00774E73" w:rsidP="005C1CED">
            <w:pPr>
              <w:jc w:val="center"/>
              <w:rPr>
                <w:b/>
              </w:rPr>
            </w:pPr>
            <w:r w:rsidRPr="002A323E">
              <w:rPr>
                <w:b/>
              </w:rPr>
              <w:t>MA (Maison d’Accueil)</w:t>
            </w:r>
          </w:p>
        </w:tc>
        <w:tc>
          <w:tcPr>
            <w:tcW w:w="3021" w:type="dxa"/>
            <w:shd w:val="clear" w:color="auto" w:fill="AEAAAA" w:themeFill="background2" w:themeFillShade="BF"/>
          </w:tcPr>
          <w:p w:rsidR="00774E73" w:rsidRPr="002A323E" w:rsidRDefault="00774E73" w:rsidP="005C1CED">
            <w:pPr>
              <w:jc w:val="center"/>
              <w:rPr>
                <w:b/>
              </w:rPr>
            </w:pPr>
            <w:r w:rsidRPr="002A323E">
              <w:rPr>
                <w:b/>
              </w:rPr>
              <w:t>MVC (Maison de Vie Communautaire)</w:t>
            </w:r>
          </w:p>
        </w:tc>
      </w:tr>
      <w:bookmarkEnd w:id="26"/>
      <w:tr w:rsidR="00774E73" w:rsidTr="005C1CED">
        <w:tc>
          <w:tcPr>
            <w:tcW w:w="3020" w:type="dxa"/>
          </w:tcPr>
          <w:p w:rsidR="00774E73" w:rsidRPr="004F581A" w:rsidRDefault="00774E73" w:rsidP="005C1CED">
            <w:r w:rsidRPr="004F581A">
              <w:t>Manuels contractuels</w:t>
            </w:r>
          </w:p>
        </w:tc>
        <w:tc>
          <w:tcPr>
            <w:tcW w:w="3021" w:type="dxa"/>
          </w:tcPr>
          <w:p w:rsidR="00774E73" w:rsidRPr="004F581A" w:rsidRDefault="00774E73" w:rsidP="005C1CED">
            <w:r w:rsidRPr="004F581A">
              <w:t>3,2%</w:t>
            </w:r>
          </w:p>
        </w:tc>
        <w:tc>
          <w:tcPr>
            <w:tcW w:w="3021" w:type="dxa"/>
          </w:tcPr>
          <w:p w:rsidR="00774E73" w:rsidRPr="004F581A" w:rsidRDefault="00774E73" w:rsidP="005C1CED">
            <w:r w:rsidRPr="004F581A">
              <w:t>7,3%</w:t>
            </w:r>
          </w:p>
        </w:tc>
      </w:tr>
      <w:tr w:rsidR="00774E73" w:rsidTr="005C1CED">
        <w:tc>
          <w:tcPr>
            <w:tcW w:w="3020" w:type="dxa"/>
          </w:tcPr>
          <w:p w:rsidR="00774E73" w:rsidRPr="004F581A" w:rsidRDefault="00774E73" w:rsidP="005C1CED">
            <w:r>
              <w:t>Manuels APE</w:t>
            </w:r>
          </w:p>
        </w:tc>
        <w:tc>
          <w:tcPr>
            <w:tcW w:w="3021" w:type="dxa"/>
          </w:tcPr>
          <w:p w:rsidR="00774E73" w:rsidRPr="004F581A" w:rsidRDefault="00774E73" w:rsidP="005C1CED">
            <w:r w:rsidRPr="004F581A">
              <w:t>6,2%</w:t>
            </w:r>
          </w:p>
        </w:tc>
        <w:tc>
          <w:tcPr>
            <w:tcW w:w="3021" w:type="dxa"/>
          </w:tcPr>
          <w:p w:rsidR="00774E73" w:rsidRPr="004F581A" w:rsidRDefault="00774E73" w:rsidP="005C1CED">
            <w:r w:rsidRPr="004F581A">
              <w:t>5,6%</w:t>
            </w:r>
          </w:p>
        </w:tc>
      </w:tr>
      <w:tr w:rsidR="00774E73" w:rsidTr="005C1CED">
        <w:tc>
          <w:tcPr>
            <w:tcW w:w="3020" w:type="dxa"/>
          </w:tcPr>
          <w:p w:rsidR="00774E73" w:rsidRPr="004F581A" w:rsidRDefault="00774E73" w:rsidP="005C1CED">
            <w:r w:rsidRPr="004F581A">
              <w:t>I</w:t>
            </w:r>
            <w:r>
              <w:t>ntellectuels APE</w:t>
            </w:r>
          </w:p>
        </w:tc>
        <w:tc>
          <w:tcPr>
            <w:tcW w:w="3021" w:type="dxa"/>
          </w:tcPr>
          <w:p w:rsidR="00774E73" w:rsidRPr="004F581A" w:rsidRDefault="00774E73" w:rsidP="005C1CED">
            <w:r w:rsidRPr="004F581A">
              <w:t>25,1%</w:t>
            </w:r>
          </w:p>
        </w:tc>
        <w:tc>
          <w:tcPr>
            <w:tcW w:w="3021" w:type="dxa"/>
          </w:tcPr>
          <w:p w:rsidR="00774E73" w:rsidRPr="004F581A" w:rsidRDefault="00774E73" w:rsidP="005C1CED">
            <w:r w:rsidRPr="004F581A">
              <w:t>14,1%</w:t>
            </w:r>
          </w:p>
        </w:tc>
      </w:tr>
      <w:tr w:rsidR="00774E73" w:rsidTr="005C1CED">
        <w:tc>
          <w:tcPr>
            <w:tcW w:w="3020" w:type="dxa"/>
          </w:tcPr>
          <w:p w:rsidR="00774E73" w:rsidRPr="004F581A" w:rsidRDefault="00774E73" w:rsidP="005C1CED">
            <w:r w:rsidRPr="004F581A">
              <w:t>Intellectuels contractuels</w:t>
            </w:r>
          </w:p>
        </w:tc>
        <w:tc>
          <w:tcPr>
            <w:tcW w:w="3021" w:type="dxa"/>
          </w:tcPr>
          <w:p w:rsidR="00774E73" w:rsidRPr="004F581A" w:rsidRDefault="00774E73" w:rsidP="005C1CED">
            <w:r w:rsidRPr="004F581A">
              <w:t>65,4%</w:t>
            </w:r>
          </w:p>
        </w:tc>
        <w:tc>
          <w:tcPr>
            <w:tcW w:w="3021" w:type="dxa"/>
          </w:tcPr>
          <w:p w:rsidR="00774E73" w:rsidRPr="004F581A" w:rsidRDefault="00774E73" w:rsidP="005C1CED">
            <w:r w:rsidRPr="004F581A">
              <w:t>72,9%</w:t>
            </w:r>
          </w:p>
        </w:tc>
      </w:tr>
    </w:tbl>
    <w:p w:rsidR="00774E73" w:rsidRDefault="00774E73" w:rsidP="00774E73">
      <w:pPr>
        <w:rPr>
          <w:b/>
        </w:rPr>
      </w:pPr>
    </w:p>
    <w:p w:rsidR="00774E73" w:rsidRDefault="00774E73" w:rsidP="00774E73">
      <w:pPr>
        <w:jc w:val="both"/>
      </w:pPr>
      <w:r>
        <w:t xml:space="preserve">La ventilation selon la fonction montre que celle d’éducateur-trice classe 1 (la catégorie utilisée ci-dessous par la tutelle met ensemble les éducateurs classe 1 et les comptables classe 1) est la plus présente. La fonction d’assistant-e social-e arrive en deuxième position. Nous ne disposons pas de la ventilation selon le type de service. </w:t>
      </w:r>
    </w:p>
    <w:p w:rsidR="00774E73" w:rsidRDefault="00774E73" w:rsidP="00774E73">
      <w:pPr>
        <w:jc w:val="both"/>
      </w:pPr>
    </w:p>
    <w:p w:rsidR="00774E73" w:rsidRDefault="00774E73" w:rsidP="00774E73">
      <w:pPr>
        <w:jc w:val="both"/>
      </w:pPr>
    </w:p>
    <w:p w:rsidR="00774E73" w:rsidRDefault="00774E73" w:rsidP="00774E73">
      <w:pPr>
        <w:jc w:val="both"/>
      </w:pPr>
    </w:p>
    <w:p w:rsidR="00774E73" w:rsidRPr="002A323E" w:rsidRDefault="00774E73" w:rsidP="00774E73">
      <w:pPr>
        <w:spacing w:after="0"/>
        <w:jc w:val="both"/>
        <w:rPr>
          <w:sz w:val="20"/>
          <w:szCs w:val="20"/>
        </w:rPr>
      </w:pPr>
      <w:r w:rsidRPr="002A323E">
        <w:rPr>
          <w:sz w:val="20"/>
          <w:szCs w:val="20"/>
        </w:rPr>
        <w:t>Tableau : répartition des travailleurs et des ETP selon le type de fonction / MA RW (BDD tutelle)</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980"/>
        <w:gridCol w:w="1980"/>
      </w:tblGrid>
      <w:tr w:rsidR="00774E73" w:rsidRPr="00182378" w:rsidTr="005C1CED">
        <w:trPr>
          <w:trHeight w:val="300"/>
        </w:trPr>
        <w:tc>
          <w:tcPr>
            <w:tcW w:w="5020" w:type="dxa"/>
            <w:shd w:val="clear" w:color="auto" w:fill="AEAAAA" w:themeFill="background2" w:themeFillShade="BF"/>
            <w:noWrap/>
            <w:vAlign w:val="bottom"/>
            <w:hideMark/>
          </w:tcPr>
          <w:p w:rsidR="00774E73" w:rsidRPr="00182378" w:rsidRDefault="00774E73" w:rsidP="005C1CED">
            <w:pPr>
              <w:spacing w:after="0" w:line="240" w:lineRule="auto"/>
              <w:rPr>
                <w:rFonts w:ascii="Calibri" w:eastAsia="Times New Roman" w:hAnsi="Calibri" w:cs="Times New Roman"/>
                <w:b/>
                <w:bCs/>
                <w:color w:val="000000"/>
                <w:lang w:eastAsia="fr-BE"/>
              </w:rPr>
            </w:pPr>
            <w:r w:rsidRPr="00182378">
              <w:rPr>
                <w:rFonts w:ascii="Calibri" w:eastAsia="Times New Roman" w:hAnsi="Calibri" w:cs="Times New Roman"/>
                <w:b/>
                <w:bCs/>
                <w:color w:val="000000"/>
                <w:lang w:eastAsia="fr-BE"/>
              </w:rPr>
              <w:t>Maisons d'accueil et maisons de vie communautaire</w:t>
            </w:r>
            <w:r>
              <w:rPr>
                <w:rFonts w:ascii="Calibri" w:eastAsia="Times New Roman" w:hAnsi="Calibri" w:cs="Times New Roman"/>
                <w:b/>
                <w:bCs/>
                <w:color w:val="000000"/>
                <w:lang w:eastAsia="fr-BE"/>
              </w:rPr>
              <w:t>*</w:t>
            </w:r>
          </w:p>
        </w:tc>
        <w:tc>
          <w:tcPr>
            <w:tcW w:w="1980" w:type="dxa"/>
            <w:shd w:val="clear" w:color="auto" w:fill="AEAAAA" w:themeFill="background2" w:themeFillShade="BF"/>
            <w:noWrap/>
            <w:vAlign w:val="bottom"/>
            <w:hideMark/>
          </w:tcPr>
          <w:p w:rsidR="00774E73" w:rsidRPr="00182378" w:rsidRDefault="00774E73" w:rsidP="005C1CED">
            <w:pPr>
              <w:spacing w:after="0" w:line="240" w:lineRule="auto"/>
              <w:jc w:val="right"/>
              <w:rPr>
                <w:rFonts w:ascii="Calibri" w:eastAsia="Times New Roman" w:hAnsi="Calibri" w:cs="Times New Roman"/>
                <w:b/>
                <w:bCs/>
                <w:color w:val="000000"/>
                <w:lang w:eastAsia="fr-BE"/>
              </w:rPr>
            </w:pPr>
            <w:r w:rsidRPr="00182378">
              <w:rPr>
                <w:rFonts w:ascii="Calibri" w:eastAsia="Times New Roman" w:hAnsi="Calibri" w:cs="Times New Roman"/>
                <w:b/>
                <w:bCs/>
                <w:color w:val="000000"/>
                <w:lang w:eastAsia="fr-BE"/>
              </w:rPr>
              <w:t>633,79</w:t>
            </w:r>
            <w:r>
              <w:rPr>
                <w:rFonts w:ascii="Calibri" w:eastAsia="Times New Roman" w:hAnsi="Calibri" w:cs="Times New Roman"/>
                <w:b/>
                <w:bCs/>
                <w:color w:val="000000"/>
                <w:lang w:eastAsia="fr-BE"/>
              </w:rPr>
              <w:t xml:space="preserve"> ETP</w:t>
            </w:r>
          </w:p>
        </w:tc>
        <w:tc>
          <w:tcPr>
            <w:tcW w:w="1980" w:type="dxa"/>
            <w:shd w:val="clear" w:color="auto" w:fill="AEAAAA" w:themeFill="background2" w:themeFillShade="BF"/>
          </w:tcPr>
          <w:p w:rsidR="00774E73" w:rsidRPr="00182378" w:rsidRDefault="00774E73" w:rsidP="005C1CED">
            <w:pPr>
              <w:spacing w:after="0" w:line="240" w:lineRule="auto"/>
              <w:jc w:val="right"/>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890 PP</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Educateur classe 1, comptable 1ere classe</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243,40</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317</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Pr>
                <w:rFonts w:ascii="Calibri" w:eastAsia="Times New Roman" w:hAnsi="Calibri" w:cs="Times New Roman"/>
                <w:color w:val="000000"/>
                <w:lang w:eastAsia="fr-BE"/>
              </w:rPr>
              <w:t>Assistant social</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118,35</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156</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Directeur, licencié</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70,47</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87</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Educateur classe 2a</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48,01</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66</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Personnel d'entretien</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45,38</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54</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Inconnu</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44,96</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69</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Educateur classe 2</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34,29</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43</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Educateur classe 3</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22,31</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26</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Puéricultrice, aide-sociale sanitaire</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15,95</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22</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Educateur classe 2b</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15,51</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20</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Ouvrier qualifié</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7,17</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10</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Rédacteur</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5,55</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9</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Commis (-sténodactylographe)</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5,25</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6</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Econome</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1,15</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4</w:t>
            </w:r>
          </w:p>
        </w:tc>
      </w:tr>
      <w:tr w:rsidR="00774E73" w:rsidRPr="00182378" w:rsidTr="005C1CED">
        <w:trPr>
          <w:trHeight w:val="300"/>
        </w:trPr>
        <w:tc>
          <w:tcPr>
            <w:tcW w:w="5020" w:type="dxa"/>
            <w:shd w:val="clear" w:color="auto" w:fill="auto"/>
            <w:noWrap/>
            <w:vAlign w:val="bottom"/>
            <w:hideMark/>
          </w:tcPr>
          <w:p w:rsidR="00774E73" w:rsidRPr="00182378" w:rsidRDefault="00774E73" w:rsidP="005C1CED">
            <w:pPr>
              <w:spacing w:after="0" w:line="240" w:lineRule="auto"/>
              <w:ind w:firstLineChars="100" w:firstLine="220"/>
              <w:rPr>
                <w:rFonts w:ascii="Calibri" w:eastAsia="Times New Roman" w:hAnsi="Calibri" w:cs="Times New Roman"/>
                <w:color w:val="000000"/>
                <w:lang w:eastAsia="fr-BE"/>
              </w:rPr>
            </w:pPr>
            <w:r>
              <w:rPr>
                <w:rFonts w:ascii="Calibri" w:eastAsia="Times New Roman" w:hAnsi="Calibri" w:cs="Times New Roman"/>
                <w:color w:val="000000"/>
                <w:lang w:eastAsia="fr-BE"/>
              </w:rPr>
              <w:t>Chef é</w:t>
            </w:r>
            <w:r w:rsidRPr="00182378">
              <w:rPr>
                <w:rFonts w:ascii="Calibri" w:eastAsia="Times New Roman" w:hAnsi="Calibri" w:cs="Times New Roman"/>
                <w:color w:val="000000"/>
                <w:lang w:eastAsia="fr-BE"/>
              </w:rPr>
              <w:t>ducateur</w:t>
            </w:r>
          </w:p>
        </w:tc>
        <w:tc>
          <w:tcPr>
            <w:tcW w:w="1980" w:type="dxa"/>
            <w:shd w:val="clear" w:color="auto" w:fill="auto"/>
            <w:noWrap/>
            <w:vAlign w:val="bottom"/>
            <w:hideMark/>
          </w:tcPr>
          <w:p w:rsidR="00774E73" w:rsidRPr="00182378" w:rsidRDefault="00774E73" w:rsidP="005C1CED">
            <w:pPr>
              <w:spacing w:after="0" w:line="240" w:lineRule="auto"/>
              <w:jc w:val="right"/>
              <w:rPr>
                <w:rFonts w:ascii="Calibri" w:eastAsia="Times New Roman" w:hAnsi="Calibri" w:cs="Times New Roman"/>
                <w:color w:val="000000"/>
                <w:lang w:eastAsia="fr-BE"/>
              </w:rPr>
            </w:pPr>
            <w:r w:rsidRPr="00182378">
              <w:rPr>
                <w:rFonts w:ascii="Calibri" w:eastAsia="Times New Roman" w:hAnsi="Calibri" w:cs="Times New Roman"/>
                <w:color w:val="000000"/>
                <w:lang w:eastAsia="fr-BE"/>
              </w:rPr>
              <w:t>1,00</w:t>
            </w:r>
          </w:p>
        </w:tc>
        <w:tc>
          <w:tcPr>
            <w:tcW w:w="1980" w:type="dxa"/>
            <w:shd w:val="clear" w:color="auto" w:fill="auto"/>
            <w:vAlign w:val="bottom"/>
          </w:tcPr>
          <w:p w:rsidR="00774E73" w:rsidRPr="00182378" w:rsidRDefault="00774E73" w:rsidP="005C1CED">
            <w:pPr>
              <w:spacing w:after="0" w:line="240" w:lineRule="auto"/>
              <w:jc w:val="right"/>
              <w:rPr>
                <w:rFonts w:ascii="Calibri" w:eastAsia="Times New Roman" w:hAnsi="Calibri" w:cs="Times New Roman"/>
                <w:color w:val="000000"/>
                <w:lang w:eastAsia="fr-BE"/>
              </w:rPr>
            </w:pPr>
            <w:r>
              <w:rPr>
                <w:rFonts w:ascii="Calibri" w:hAnsi="Calibri"/>
                <w:color w:val="000000"/>
              </w:rPr>
              <w:t>1</w:t>
            </w:r>
          </w:p>
        </w:tc>
      </w:tr>
    </w:tbl>
    <w:p w:rsidR="00774E73" w:rsidRDefault="00774E73" w:rsidP="00774E73"/>
    <w:p w:rsidR="00774E73" w:rsidRPr="00D2235C" w:rsidRDefault="00774E73" w:rsidP="00774E73">
      <w:pPr>
        <w:rPr>
          <w:u w:val="single"/>
        </w:rPr>
      </w:pPr>
      <w:r w:rsidRPr="00D2235C">
        <w:rPr>
          <w:u w:val="single"/>
        </w:rPr>
        <w:t>4.4.4. Répartition des contrats selon l’implantation géographique et le type de service</w:t>
      </w:r>
    </w:p>
    <w:p w:rsidR="00774E73" w:rsidRDefault="00774E73" w:rsidP="00774E73">
      <w:pPr>
        <w:pStyle w:val="Paragraphedeliste"/>
        <w:ind w:left="0"/>
        <w:jc w:val="both"/>
      </w:pPr>
      <w:r>
        <w:t xml:space="preserve">Il y a des différences à relever entre les deux types de service : La distribution des contrats montre que les MVC sont bien plus implantées à Liège et à Namur, alors que les MA le sont davantage dans les 3 autres provinces. Notons l’absence de MVC en Brabant Wallon. </w:t>
      </w:r>
    </w:p>
    <w:p w:rsidR="00774E73" w:rsidRDefault="00774E73" w:rsidP="00774E73">
      <w:pPr>
        <w:pStyle w:val="Paragraphedeliste"/>
        <w:ind w:left="0"/>
        <w:jc w:val="both"/>
      </w:pPr>
    </w:p>
    <w:p w:rsidR="00774E73" w:rsidRPr="002A323E" w:rsidRDefault="00774E73" w:rsidP="00774E73">
      <w:pPr>
        <w:pStyle w:val="Paragraphedeliste"/>
        <w:spacing w:after="0"/>
        <w:ind w:left="0"/>
        <w:jc w:val="both"/>
        <w:rPr>
          <w:sz w:val="20"/>
          <w:szCs w:val="20"/>
        </w:rPr>
      </w:pPr>
      <w:r w:rsidRPr="002A323E">
        <w:rPr>
          <w:sz w:val="20"/>
          <w:szCs w:val="20"/>
        </w:rPr>
        <w:t>Tableau : Répartition des contrats selon l’implantation géographique et le type de service / MA RW (BDD ONSS/ISAJH)</w:t>
      </w:r>
    </w:p>
    <w:tbl>
      <w:tblPr>
        <w:tblStyle w:val="Grilledutableau"/>
        <w:tblW w:w="0" w:type="auto"/>
        <w:tblLook w:val="04A0" w:firstRow="1" w:lastRow="0" w:firstColumn="1" w:lastColumn="0" w:noHBand="0" w:noVBand="1"/>
      </w:tblPr>
      <w:tblGrid>
        <w:gridCol w:w="3020"/>
        <w:gridCol w:w="3021"/>
        <w:gridCol w:w="3021"/>
      </w:tblGrid>
      <w:tr w:rsidR="00774E73" w:rsidRPr="002A323E" w:rsidTr="005C1CED">
        <w:tc>
          <w:tcPr>
            <w:tcW w:w="3020" w:type="dxa"/>
            <w:shd w:val="clear" w:color="auto" w:fill="AEAAAA" w:themeFill="background2" w:themeFillShade="BF"/>
          </w:tcPr>
          <w:p w:rsidR="00774E73" w:rsidRPr="002A323E" w:rsidRDefault="00774E73" w:rsidP="005C1CED">
            <w:pPr>
              <w:jc w:val="center"/>
              <w:rPr>
                <w:b/>
              </w:rPr>
            </w:pPr>
          </w:p>
        </w:tc>
        <w:tc>
          <w:tcPr>
            <w:tcW w:w="3021" w:type="dxa"/>
            <w:shd w:val="clear" w:color="auto" w:fill="AEAAAA" w:themeFill="background2" w:themeFillShade="BF"/>
          </w:tcPr>
          <w:p w:rsidR="00774E73" w:rsidRPr="002A323E" w:rsidRDefault="00774E73" w:rsidP="005C1CED">
            <w:pPr>
              <w:jc w:val="center"/>
              <w:rPr>
                <w:b/>
              </w:rPr>
            </w:pPr>
            <w:r w:rsidRPr="002A323E">
              <w:rPr>
                <w:b/>
              </w:rPr>
              <w:t>MA (Maison d’Accueil)</w:t>
            </w:r>
          </w:p>
        </w:tc>
        <w:tc>
          <w:tcPr>
            <w:tcW w:w="3021" w:type="dxa"/>
            <w:shd w:val="clear" w:color="auto" w:fill="AEAAAA" w:themeFill="background2" w:themeFillShade="BF"/>
          </w:tcPr>
          <w:p w:rsidR="00774E73" w:rsidRPr="002A323E" w:rsidRDefault="00774E73" w:rsidP="005C1CED">
            <w:pPr>
              <w:jc w:val="center"/>
              <w:rPr>
                <w:b/>
              </w:rPr>
            </w:pPr>
            <w:r w:rsidRPr="002A323E">
              <w:rPr>
                <w:b/>
              </w:rPr>
              <w:t>MVC (Maison de Vie Communautaire)</w:t>
            </w:r>
          </w:p>
        </w:tc>
      </w:tr>
      <w:tr w:rsidR="00774E73" w:rsidTr="005C1CED">
        <w:tc>
          <w:tcPr>
            <w:tcW w:w="3020" w:type="dxa"/>
          </w:tcPr>
          <w:p w:rsidR="00774E73" w:rsidRPr="004F581A" w:rsidRDefault="00774E73" w:rsidP="005C1CED">
            <w:r w:rsidRPr="004F581A">
              <w:t>Brabant Wallon</w:t>
            </w:r>
          </w:p>
        </w:tc>
        <w:tc>
          <w:tcPr>
            <w:tcW w:w="3021" w:type="dxa"/>
          </w:tcPr>
          <w:p w:rsidR="00774E73" w:rsidRDefault="00774E73" w:rsidP="005C1CED">
            <w:r>
              <w:t>14,5%</w:t>
            </w:r>
          </w:p>
        </w:tc>
        <w:tc>
          <w:tcPr>
            <w:tcW w:w="3021" w:type="dxa"/>
          </w:tcPr>
          <w:p w:rsidR="00774E73" w:rsidRDefault="00774E73" w:rsidP="005C1CED">
            <w:r>
              <w:t>0%</w:t>
            </w:r>
          </w:p>
        </w:tc>
      </w:tr>
      <w:tr w:rsidR="00774E73" w:rsidTr="005C1CED">
        <w:tc>
          <w:tcPr>
            <w:tcW w:w="3020" w:type="dxa"/>
          </w:tcPr>
          <w:p w:rsidR="00774E73" w:rsidRPr="004F581A" w:rsidRDefault="00774E73" w:rsidP="005C1CED">
            <w:r w:rsidRPr="004F581A">
              <w:t>Liège</w:t>
            </w:r>
          </w:p>
        </w:tc>
        <w:tc>
          <w:tcPr>
            <w:tcW w:w="3021" w:type="dxa"/>
          </w:tcPr>
          <w:p w:rsidR="00774E73" w:rsidRDefault="00774E73" w:rsidP="005C1CED">
            <w:r>
              <w:t>27%</w:t>
            </w:r>
          </w:p>
        </w:tc>
        <w:tc>
          <w:tcPr>
            <w:tcW w:w="3021" w:type="dxa"/>
          </w:tcPr>
          <w:p w:rsidR="00774E73" w:rsidRDefault="00774E73" w:rsidP="005C1CED">
            <w:r>
              <w:t>33,3%</w:t>
            </w:r>
          </w:p>
        </w:tc>
      </w:tr>
      <w:tr w:rsidR="00774E73" w:rsidTr="005C1CED">
        <w:tc>
          <w:tcPr>
            <w:tcW w:w="3020" w:type="dxa"/>
          </w:tcPr>
          <w:p w:rsidR="00774E73" w:rsidRPr="004F581A" w:rsidRDefault="00774E73" w:rsidP="005C1CED">
            <w:r w:rsidRPr="004F581A">
              <w:t>Namur</w:t>
            </w:r>
          </w:p>
        </w:tc>
        <w:tc>
          <w:tcPr>
            <w:tcW w:w="3021" w:type="dxa"/>
          </w:tcPr>
          <w:p w:rsidR="00774E73" w:rsidRDefault="00774E73" w:rsidP="005C1CED">
            <w:r>
              <w:t>15,8%</w:t>
            </w:r>
          </w:p>
        </w:tc>
        <w:tc>
          <w:tcPr>
            <w:tcW w:w="3021" w:type="dxa"/>
          </w:tcPr>
          <w:p w:rsidR="00774E73" w:rsidRDefault="00774E73" w:rsidP="005C1CED">
            <w:r>
              <w:t>33,9%</w:t>
            </w:r>
          </w:p>
        </w:tc>
      </w:tr>
      <w:tr w:rsidR="00774E73" w:rsidTr="005C1CED">
        <w:tc>
          <w:tcPr>
            <w:tcW w:w="3020" w:type="dxa"/>
          </w:tcPr>
          <w:p w:rsidR="00774E73" w:rsidRPr="004F581A" w:rsidRDefault="00774E73" w:rsidP="005C1CED">
            <w:r w:rsidRPr="004F581A">
              <w:t>Hainaut</w:t>
            </w:r>
          </w:p>
        </w:tc>
        <w:tc>
          <w:tcPr>
            <w:tcW w:w="3021" w:type="dxa"/>
          </w:tcPr>
          <w:p w:rsidR="00774E73" w:rsidRDefault="00774E73" w:rsidP="005C1CED">
            <w:r>
              <w:t>32,2%</w:t>
            </w:r>
          </w:p>
        </w:tc>
        <w:tc>
          <w:tcPr>
            <w:tcW w:w="3021" w:type="dxa"/>
          </w:tcPr>
          <w:p w:rsidR="00774E73" w:rsidRDefault="00774E73" w:rsidP="005C1CED">
            <w:r>
              <w:t>24,9%</w:t>
            </w:r>
          </w:p>
        </w:tc>
      </w:tr>
      <w:tr w:rsidR="00774E73" w:rsidTr="005C1CED">
        <w:tc>
          <w:tcPr>
            <w:tcW w:w="3020" w:type="dxa"/>
          </w:tcPr>
          <w:p w:rsidR="00774E73" w:rsidRPr="004F581A" w:rsidRDefault="00774E73" w:rsidP="005C1CED">
            <w:r>
              <w:t>Luxembourg</w:t>
            </w:r>
          </w:p>
        </w:tc>
        <w:tc>
          <w:tcPr>
            <w:tcW w:w="3021" w:type="dxa"/>
          </w:tcPr>
          <w:p w:rsidR="00774E73" w:rsidRDefault="00774E73" w:rsidP="005C1CED">
            <w:r>
              <w:t>10,5%</w:t>
            </w:r>
          </w:p>
        </w:tc>
        <w:tc>
          <w:tcPr>
            <w:tcW w:w="3021" w:type="dxa"/>
          </w:tcPr>
          <w:p w:rsidR="00774E73" w:rsidRDefault="00774E73" w:rsidP="005C1CED">
            <w:r>
              <w:t>7,9%</w:t>
            </w:r>
          </w:p>
        </w:tc>
      </w:tr>
    </w:tbl>
    <w:p w:rsidR="00774E73" w:rsidRDefault="00774E73" w:rsidP="00774E73">
      <w:pPr>
        <w:pStyle w:val="Paragraphedeliste"/>
        <w:rPr>
          <w:b/>
        </w:rPr>
      </w:pPr>
    </w:p>
    <w:p w:rsidR="00774E73" w:rsidRDefault="00774E73" w:rsidP="00774E73">
      <w:pPr>
        <w:pStyle w:val="Paragraphedeliste"/>
        <w:rPr>
          <w:b/>
        </w:rPr>
      </w:pPr>
    </w:p>
    <w:p w:rsidR="00774E73" w:rsidRDefault="00774E73" w:rsidP="00774E73">
      <w:pPr>
        <w:pStyle w:val="Paragraphedeliste"/>
        <w:numPr>
          <w:ilvl w:val="1"/>
          <w:numId w:val="2"/>
        </w:numPr>
        <w:rPr>
          <w:b/>
        </w:rPr>
      </w:pPr>
      <w:r>
        <w:rPr>
          <w:b/>
        </w:rPr>
        <w:t>Milieux d’accueil pour adultes en difficulté / Région Bruxelloise</w:t>
      </w:r>
    </w:p>
    <w:p w:rsidR="00774E73" w:rsidRDefault="00774E73" w:rsidP="00774E73">
      <w:pPr>
        <w:pStyle w:val="Paragraphedeliste"/>
        <w:rPr>
          <w:b/>
        </w:rPr>
      </w:pPr>
    </w:p>
    <w:p w:rsidR="00774E73" w:rsidRDefault="00774E73" w:rsidP="00774E73">
      <w:pPr>
        <w:pStyle w:val="Paragraphedeliste"/>
        <w:ind w:left="0"/>
        <w:jc w:val="both"/>
      </w:pPr>
      <w:bookmarkStart w:id="27" w:name="_Hlk509437326"/>
      <w:r>
        <w:t xml:space="preserve">Nous disposons des informations sur ce secteur dans la base de données qui nous a été fournie par la COCOF. </w:t>
      </w:r>
    </w:p>
    <w:p w:rsidR="00774E73" w:rsidRDefault="00774E73" w:rsidP="00774E73">
      <w:pPr>
        <w:pStyle w:val="Paragraphedeliste"/>
        <w:ind w:left="0"/>
        <w:jc w:val="both"/>
      </w:pPr>
    </w:p>
    <w:p w:rsidR="00774E73" w:rsidRDefault="00774E73" w:rsidP="00774E73">
      <w:pPr>
        <w:pStyle w:val="Paragraphedeliste"/>
        <w:ind w:left="0"/>
        <w:jc w:val="both"/>
      </w:pPr>
      <w:r>
        <w:t>Au 31/12/16, i</w:t>
      </w:r>
      <w:r w:rsidRPr="00E92927">
        <w:t>l y</w:t>
      </w:r>
      <w:r>
        <w:t xml:space="preserve"> a 15 services de ce secteur en Région Bruxelloise, pour 186 travailleurs et 157,04 ETP, selon la BDD de la COCOF. </w:t>
      </w:r>
      <w:bookmarkEnd w:id="27"/>
      <w:r>
        <w:t xml:space="preserve">On y trouve 27,6% d’hommes. </w:t>
      </w:r>
    </w:p>
    <w:p w:rsidR="00774E73" w:rsidRDefault="00774E73" w:rsidP="00774E73">
      <w:pPr>
        <w:pStyle w:val="Paragraphedeliste"/>
        <w:ind w:left="0"/>
        <w:jc w:val="both"/>
      </w:pPr>
    </w:p>
    <w:p w:rsidR="00774E73" w:rsidRDefault="00774E73" w:rsidP="00774E73">
      <w:pPr>
        <w:pStyle w:val="Paragraphedeliste"/>
        <w:ind w:left="0"/>
        <w:jc w:val="both"/>
      </w:pPr>
      <w:r>
        <w:t xml:space="preserve">La proportion des 45 ans et plus correspond à la tendance globale du champ de la 319.02, avec 39,2%. Par contre, on aurait une proportion plus faible que la moyenne des moins de 26 ans. </w:t>
      </w:r>
    </w:p>
    <w:p w:rsidR="00774E73" w:rsidRDefault="00774E73" w:rsidP="00774E73">
      <w:pPr>
        <w:pStyle w:val="Paragraphedeliste"/>
        <w:ind w:left="0"/>
      </w:pPr>
    </w:p>
    <w:p w:rsidR="00774E73" w:rsidRDefault="00774E73" w:rsidP="00774E73">
      <w:pPr>
        <w:pStyle w:val="Paragraphedeliste"/>
        <w:ind w:left="0"/>
      </w:pPr>
      <w:r>
        <w:rPr>
          <w:noProof/>
          <w:lang w:eastAsia="fr-BE"/>
        </w:rPr>
        <w:drawing>
          <wp:inline distT="0" distB="0" distL="0" distR="0" wp14:anchorId="0BD824A0" wp14:editId="7E01C39F">
            <wp:extent cx="1885950" cy="1543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5950" cy="1543050"/>
                    </a:xfrm>
                    <a:prstGeom prst="rect">
                      <a:avLst/>
                    </a:prstGeom>
                  </pic:spPr>
                </pic:pic>
              </a:graphicData>
            </a:graphic>
          </wp:inline>
        </w:drawing>
      </w:r>
    </w:p>
    <w:p w:rsidR="00774E73" w:rsidRPr="00E92927" w:rsidRDefault="00774E73" w:rsidP="00774E73">
      <w:pPr>
        <w:pStyle w:val="Paragraphedeliste"/>
        <w:ind w:left="0"/>
      </w:pPr>
    </w:p>
    <w:p w:rsidR="00774E73" w:rsidRDefault="00774E73" w:rsidP="00774E73">
      <w:pPr>
        <w:jc w:val="both"/>
      </w:pPr>
      <w:r w:rsidRPr="002E359F">
        <w:t>Concernant</w:t>
      </w:r>
      <w:r>
        <w:t xml:space="preserve"> la fonction, on remarque, à partir de la BDD de la COCOF, quelque chose de particulier : le personnel administratif, le personnel technique et le personnel d’encadrement n’apparaissent pas dans les résultats :</w:t>
      </w:r>
    </w:p>
    <w:p w:rsidR="00774E73" w:rsidRPr="002A323E" w:rsidRDefault="00774E73" w:rsidP="00774E73">
      <w:pPr>
        <w:spacing w:after="0"/>
        <w:jc w:val="both"/>
        <w:rPr>
          <w:sz w:val="20"/>
          <w:szCs w:val="20"/>
        </w:rPr>
      </w:pPr>
      <w:r w:rsidRPr="002A323E">
        <w:rPr>
          <w:sz w:val="20"/>
          <w:szCs w:val="20"/>
        </w:rPr>
        <w:t>Tableau : répartition des travailleurs selon le type de fonction / MA BXL (BDD COCOF)</w:t>
      </w:r>
    </w:p>
    <w:tbl>
      <w:tblPr>
        <w:tblStyle w:val="Grilledutableau"/>
        <w:tblW w:w="0" w:type="auto"/>
        <w:tblLook w:val="04A0" w:firstRow="1" w:lastRow="0" w:firstColumn="1" w:lastColumn="0" w:noHBand="0" w:noVBand="1"/>
      </w:tblPr>
      <w:tblGrid>
        <w:gridCol w:w="3020"/>
        <w:gridCol w:w="3021"/>
        <w:gridCol w:w="3021"/>
      </w:tblGrid>
      <w:tr w:rsidR="00774E73" w:rsidRPr="002A323E" w:rsidTr="005C1CED">
        <w:tc>
          <w:tcPr>
            <w:tcW w:w="3020" w:type="dxa"/>
            <w:shd w:val="clear" w:color="auto" w:fill="AEAAAA" w:themeFill="background2" w:themeFillShade="BF"/>
          </w:tcPr>
          <w:p w:rsidR="00774E73" w:rsidRPr="002A323E" w:rsidRDefault="00774E73" w:rsidP="005C1CED">
            <w:pPr>
              <w:jc w:val="center"/>
              <w:rPr>
                <w:b/>
              </w:rPr>
            </w:pPr>
          </w:p>
        </w:tc>
        <w:tc>
          <w:tcPr>
            <w:tcW w:w="3021" w:type="dxa"/>
            <w:shd w:val="clear" w:color="auto" w:fill="AEAAAA" w:themeFill="background2" w:themeFillShade="BF"/>
          </w:tcPr>
          <w:p w:rsidR="00774E73" w:rsidRPr="002A323E" w:rsidRDefault="00774E73" w:rsidP="005C1CED">
            <w:pPr>
              <w:jc w:val="center"/>
              <w:rPr>
                <w:b/>
              </w:rPr>
            </w:pPr>
            <w:r w:rsidRPr="002A323E">
              <w:rPr>
                <w:b/>
              </w:rPr>
              <w:t>Effectif</w:t>
            </w:r>
          </w:p>
        </w:tc>
        <w:tc>
          <w:tcPr>
            <w:tcW w:w="3021" w:type="dxa"/>
            <w:shd w:val="clear" w:color="auto" w:fill="AEAAAA" w:themeFill="background2" w:themeFillShade="BF"/>
          </w:tcPr>
          <w:p w:rsidR="00774E73" w:rsidRPr="002A323E" w:rsidRDefault="00774E73" w:rsidP="005C1CED">
            <w:pPr>
              <w:jc w:val="center"/>
              <w:rPr>
                <w:b/>
              </w:rPr>
            </w:pPr>
            <w:r w:rsidRPr="002A323E">
              <w:rPr>
                <w:b/>
              </w:rPr>
              <w:t>Pourcentage</w:t>
            </w:r>
          </w:p>
        </w:tc>
      </w:tr>
      <w:tr w:rsidR="00774E73" w:rsidTr="005C1CED">
        <w:tc>
          <w:tcPr>
            <w:tcW w:w="3020" w:type="dxa"/>
          </w:tcPr>
          <w:p w:rsidR="00774E73" w:rsidRDefault="00774E73" w:rsidP="005C1CED">
            <w:r>
              <w:t>Educateur-trice I</w:t>
            </w:r>
          </w:p>
        </w:tc>
        <w:tc>
          <w:tcPr>
            <w:tcW w:w="3021" w:type="dxa"/>
          </w:tcPr>
          <w:p w:rsidR="00774E73" w:rsidRDefault="00774E73" w:rsidP="005C1CED">
            <w:r>
              <w:t>75</w:t>
            </w:r>
          </w:p>
        </w:tc>
        <w:tc>
          <w:tcPr>
            <w:tcW w:w="3021" w:type="dxa"/>
          </w:tcPr>
          <w:p w:rsidR="00774E73" w:rsidRDefault="00774E73" w:rsidP="005C1CED">
            <w:r>
              <w:t>40,3%</w:t>
            </w:r>
          </w:p>
        </w:tc>
      </w:tr>
      <w:tr w:rsidR="00774E73" w:rsidTr="005C1CED">
        <w:tc>
          <w:tcPr>
            <w:tcW w:w="3020" w:type="dxa"/>
          </w:tcPr>
          <w:p w:rsidR="00774E73" w:rsidRDefault="00774E73" w:rsidP="005C1CED">
            <w:r>
              <w:t>Assistant-e social-e</w:t>
            </w:r>
          </w:p>
        </w:tc>
        <w:tc>
          <w:tcPr>
            <w:tcW w:w="3021" w:type="dxa"/>
          </w:tcPr>
          <w:p w:rsidR="00774E73" w:rsidRDefault="00774E73" w:rsidP="005C1CED">
            <w:r>
              <w:t>54</w:t>
            </w:r>
          </w:p>
        </w:tc>
        <w:tc>
          <w:tcPr>
            <w:tcW w:w="3021" w:type="dxa"/>
          </w:tcPr>
          <w:p w:rsidR="00774E73" w:rsidRDefault="00774E73" w:rsidP="005C1CED">
            <w:r>
              <w:t>29%</w:t>
            </w:r>
          </w:p>
        </w:tc>
      </w:tr>
      <w:tr w:rsidR="00774E73" w:rsidTr="005C1CED">
        <w:tc>
          <w:tcPr>
            <w:tcW w:w="3020" w:type="dxa"/>
          </w:tcPr>
          <w:p w:rsidR="00774E73" w:rsidRDefault="00774E73" w:rsidP="005C1CED">
            <w:r>
              <w:t>Educateur-trice II</w:t>
            </w:r>
          </w:p>
        </w:tc>
        <w:tc>
          <w:tcPr>
            <w:tcW w:w="3021" w:type="dxa"/>
          </w:tcPr>
          <w:p w:rsidR="00774E73" w:rsidRDefault="00774E73" w:rsidP="005C1CED">
            <w:r>
              <w:t>30</w:t>
            </w:r>
          </w:p>
        </w:tc>
        <w:tc>
          <w:tcPr>
            <w:tcW w:w="3021" w:type="dxa"/>
          </w:tcPr>
          <w:p w:rsidR="00774E73" w:rsidRDefault="00774E73" w:rsidP="005C1CED">
            <w:r>
              <w:t>16,1%</w:t>
            </w:r>
          </w:p>
        </w:tc>
      </w:tr>
      <w:tr w:rsidR="00774E73" w:rsidTr="005C1CED">
        <w:tc>
          <w:tcPr>
            <w:tcW w:w="3020" w:type="dxa"/>
          </w:tcPr>
          <w:p w:rsidR="00774E73" w:rsidRDefault="00774E73" w:rsidP="005C1CED">
            <w:r>
              <w:t>Direction/coordination</w:t>
            </w:r>
          </w:p>
        </w:tc>
        <w:tc>
          <w:tcPr>
            <w:tcW w:w="3021" w:type="dxa"/>
          </w:tcPr>
          <w:p w:rsidR="00774E73" w:rsidRDefault="00774E73" w:rsidP="005C1CED">
            <w:r>
              <w:t>17</w:t>
            </w:r>
          </w:p>
        </w:tc>
        <w:tc>
          <w:tcPr>
            <w:tcW w:w="3021" w:type="dxa"/>
          </w:tcPr>
          <w:p w:rsidR="00774E73" w:rsidRDefault="00774E73" w:rsidP="005C1CED">
            <w:r>
              <w:t>9,1%</w:t>
            </w:r>
          </w:p>
        </w:tc>
      </w:tr>
      <w:tr w:rsidR="00774E73" w:rsidTr="005C1CED">
        <w:tc>
          <w:tcPr>
            <w:tcW w:w="3020" w:type="dxa"/>
          </w:tcPr>
          <w:p w:rsidR="00774E73" w:rsidRDefault="00774E73" w:rsidP="005C1CED">
            <w:r>
              <w:t>Educateur-trice IV</w:t>
            </w:r>
          </w:p>
        </w:tc>
        <w:tc>
          <w:tcPr>
            <w:tcW w:w="3021" w:type="dxa"/>
          </w:tcPr>
          <w:p w:rsidR="00774E73" w:rsidRDefault="00774E73" w:rsidP="005C1CED">
            <w:r>
              <w:t>6</w:t>
            </w:r>
          </w:p>
        </w:tc>
        <w:tc>
          <w:tcPr>
            <w:tcW w:w="3021" w:type="dxa"/>
          </w:tcPr>
          <w:p w:rsidR="00774E73" w:rsidRDefault="00774E73" w:rsidP="005C1CED">
            <w:r>
              <w:t>3,2%</w:t>
            </w:r>
          </w:p>
        </w:tc>
      </w:tr>
      <w:tr w:rsidR="00774E73" w:rsidTr="005C1CED">
        <w:tc>
          <w:tcPr>
            <w:tcW w:w="3020" w:type="dxa"/>
          </w:tcPr>
          <w:p w:rsidR="00774E73" w:rsidRDefault="00774E73" w:rsidP="005C1CED">
            <w:r>
              <w:t>Educateur-trice III</w:t>
            </w:r>
          </w:p>
        </w:tc>
        <w:tc>
          <w:tcPr>
            <w:tcW w:w="3021" w:type="dxa"/>
          </w:tcPr>
          <w:p w:rsidR="00774E73" w:rsidRDefault="00774E73" w:rsidP="005C1CED">
            <w:r>
              <w:t>4</w:t>
            </w:r>
          </w:p>
        </w:tc>
        <w:tc>
          <w:tcPr>
            <w:tcW w:w="3021" w:type="dxa"/>
          </w:tcPr>
          <w:p w:rsidR="00774E73" w:rsidRDefault="00774E73" w:rsidP="005C1CED">
            <w:r>
              <w:t>2,2%</w:t>
            </w:r>
          </w:p>
        </w:tc>
      </w:tr>
    </w:tbl>
    <w:p w:rsidR="00774E73" w:rsidRDefault="00774E73" w:rsidP="00774E73"/>
    <w:p w:rsidR="00774E73" w:rsidRDefault="00774E73" w:rsidP="00774E73">
      <w:r>
        <w:t>Ci-dessous, une comparaison de la moyenne d’âge des travailleurs selon la catégorie d’éducateur-trice :</w:t>
      </w:r>
    </w:p>
    <w:p w:rsidR="00774E73" w:rsidRDefault="00774E73" w:rsidP="00774E73">
      <w:pPr>
        <w:pStyle w:val="Paragraphedeliste"/>
        <w:numPr>
          <w:ilvl w:val="0"/>
          <w:numId w:val="3"/>
        </w:numPr>
      </w:pPr>
      <w:r>
        <w:t>Educateur-trice I (N = 75) = 39.81</w:t>
      </w:r>
    </w:p>
    <w:p w:rsidR="00774E73" w:rsidRDefault="00774E73" w:rsidP="00774E73">
      <w:pPr>
        <w:pStyle w:val="Paragraphedeliste"/>
        <w:numPr>
          <w:ilvl w:val="0"/>
          <w:numId w:val="3"/>
        </w:numPr>
      </w:pPr>
      <w:r>
        <w:t>Educateur-trice II (N = 30) = 44.53</w:t>
      </w:r>
    </w:p>
    <w:p w:rsidR="00774E73" w:rsidRDefault="00774E73" w:rsidP="00774E73">
      <w:pPr>
        <w:pStyle w:val="Paragraphedeliste"/>
        <w:numPr>
          <w:ilvl w:val="0"/>
          <w:numId w:val="3"/>
        </w:numPr>
      </w:pPr>
      <w:r>
        <w:t>Educateur-trice III (N = 4) = 49.25</w:t>
      </w:r>
    </w:p>
    <w:p w:rsidR="00774E73" w:rsidRDefault="00774E73" w:rsidP="00774E73">
      <w:pPr>
        <w:pStyle w:val="Paragraphedeliste"/>
        <w:numPr>
          <w:ilvl w:val="0"/>
          <w:numId w:val="3"/>
        </w:numPr>
      </w:pPr>
      <w:r>
        <w:t>Educateur-trice IV (N = 6) = 46.50</w:t>
      </w:r>
    </w:p>
    <w:p w:rsidR="00774E73" w:rsidRDefault="00774E73" w:rsidP="00774E73">
      <w:pPr>
        <w:jc w:val="both"/>
      </w:pPr>
      <w:r>
        <w:t xml:space="preserve">Notons contre la présence, certes marginale, d’éducateur-trice-s de niveau 4. A Bruxelles, cette catégorie recouvre les éducateurs dont le niveau de qualification est équivalent au CESI. </w:t>
      </w:r>
    </w:p>
    <w:p w:rsidR="00774E73" w:rsidRPr="002A323E" w:rsidRDefault="00774E73" w:rsidP="00774E73">
      <w:pPr>
        <w:spacing w:after="0"/>
        <w:jc w:val="both"/>
        <w:rPr>
          <w:sz w:val="20"/>
          <w:szCs w:val="20"/>
        </w:rPr>
      </w:pPr>
      <w:r w:rsidRPr="002A323E">
        <w:rPr>
          <w:sz w:val="20"/>
          <w:szCs w:val="20"/>
        </w:rPr>
        <w:lastRenderedPageBreak/>
        <w:t xml:space="preserve">Tableau : Répartition des travailleurs selon leur niveau de qualification / MA </w:t>
      </w:r>
      <w:r>
        <w:rPr>
          <w:sz w:val="20"/>
          <w:szCs w:val="20"/>
        </w:rPr>
        <w:t>BXL</w:t>
      </w:r>
      <w:r w:rsidRPr="002A323E">
        <w:rPr>
          <w:sz w:val="20"/>
          <w:szCs w:val="20"/>
        </w:rPr>
        <w:t xml:space="preserve"> (BDD COCOF)</w:t>
      </w:r>
    </w:p>
    <w:tbl>
      <w:tblPr>
        <w:tblStyle w:val="Grilledutableau"/>
        <w:tblW w:w="0" w:type="auto"/>
        <w:tblLook w:val="04A0" w:firstRow="1" w:lastRow="0" w:firstColumn="1" w:lastColumn="0" w:noHBand="0" w:noVBand="1"/>
      </w:tblPr>
      <w:tblGrid>
        <w:gridCol w:w="3020"/>
        <w:gridCol w:w="3021"/>
        <w:gridCol w:w="3021"/>
      </w:tblGrid>
      <w:tr w:rsidR="00774E73" w:rsidRPr="002A323E" w:rsidTr="005C1CED">
        <w:tc>
          <w:tcPr>
            <w:tcW w:w="3020" w:type="dxa"/>
            <w:shd w:val="clear" w:color="auto" w:fill="AEAAAA" w:themeFill="background2" w:themeFillShade="BF"/>
          </w:tcPr>
          <w:p w:rsidR="00774E73" w:rsidRPr="002A323E" w:rsidRDefault="00774E73" w:rsidP="005C1CED">
            <w:pPr>
              <w:rPr>
                <w:b/>
              </w:rPr>
            </w:pPr>
          </w:p>
        </w:tc>
        <w:tc>
          <w:tcPr>
            <w:tcW w:w="3021" w:type="dxa"/>
            <w:shd w:val="clear" w:color="auto" w:fill="AEAAAA" w:themeFill="background2" w:themeFillShade="BF"/>
          </w:tcPr>
          <w:p w:rsidR="00774E73" w:rsidRPr="002A323E" w:rsidRDefault="00774E73" w:rsidP="005C1CED">
            <w:pPr>
              <w:jc w:val="center"/>
              <w:rPr>
                <w:b/>
              </w:rPr>
            </w:pPr>
            <w:r w:rsidRPr="002A323E">
              <w:rPr>
                <w:b/>
              </w:rPr>
              <w:t>Effectif</w:t>
            </w:r>
          </w:p>
        </w:tc>
        <w:tc>
          <w:tcPr>
            <w:tcW w:w="3021" w:type="dxa"/>
            <w:shd w:val="clear" w:color="auto" w:fill="AEAAAA" w:themeFill="background2" w:themeFillShade="BF"/>
          </w:tcPr>
          <w:p w:rsidR="00774E73" w:rsidRPr="002A323E" w:rsidRDefault="00774E73" w:rsidP="005C1CED">
            <w:pPr>
              <w:jc w:val="center"/>
              <w:rPr>
                <w:b/>
              </w:rPr>
            </w:pPr>
            <w:r w:rsidRPr="002A323E">
              <w:rPr>
                <w:b/>
              </w:rPr>
              <w:t>Pourcentage</w:t>
            </w:r>
          </w:p>
        </w:tc>
      </w:tr>
      <w:tr w:rsidR="00774E73" w:rsidTr="005C1CED">
        <w:tc>
          <w:tcPr>
            <w:tcW w:w="3020" w:type="dxa"/>
          </w:tcPr>
          <w:p w:rsidR="00774E73" w:rsidRDefault="00774E73" w:rsidP="005C1CED">
            <w:r>
              <w:t>Master</w:t>
            </w:r>
          </w:p>
        </w:tc>
        <w:tc>
          <w:tcPr>
            <w:tcW w:w="3021" w:type="dxa"/>
          </w:tcPr>
          <w:p w:rsidR="00774E73" w:rsidRDefault="00774E73" w:rsidP="005C1CED">
            <w:r>
              <w:t>6</w:t>
            </w:r>
          </w:p>
        </w:tc>
        <w:tc>
          <w:tcPr>
            <w:tcW w:w="3021" w:type="dxa"/>
          </w:tcPr>
          <w:p w:rsidR="00774E73" w:rsidRDefault="00774E73" w:rsidP="005C1CED">
            <w:r>
              <w:t>3,2%</w:t>
            </w:r>
          </w:p>
        </w:tc>
      </w:tr>
      <w:tr w:rsidR="00774E73" w:rsidTr="005C1CED">
        <w:tc>
          <w:tcPr>
            <w:tcW w:w="3020" w:type="dxa"/>
          </w:tcPr>
          <w:p w:rsidR="00774E73" w:rsidRDefault="00774E73" w:rsidP="005C1CED">
            <w:r>
              <w:t>Bac</w:t>
            </w:r>
          </w:p>
        </w:tc>
        <w:tc>
          <w:tcPr>
            <w:tcW w:w="3021" w:type="dxa"/>
          </w:tcPr>
          <w:p w:rsidR="00774E73" w:rsidRDefault="00774E73" w:rsidP="005C1CED">
            <w:r>
              <w:t>140</w:t>
            </w:r>
          </w:p>
        </w:tc>
        <w:tc>
          <w:tcPr>
            <w:tcW w:w="3021" w:type="dxa"/>
          </w:tcPr>
          <w:p w:rsidR="00774E73" w:rsidRDefault="00774E73" w:rsidP="005C1CED">
            <w:r>
              <w:t>75,3%</w:t>
            </w:r>
          </w:p>
        </w:tc>
      </w:tr>
      <w:tr w:rsidR="00774E73" w:rsidTr="005C1CED">
        <w:tc>
          <w:tcPr>
            <w:tcW w:w="3020" w:type="dxa"/>
          </w:tcPr>
          <w:p w:rsidR="00774E73" w:rsidRDefault="00774E73" w:rsidP="005C1CED">
            <w:r>
              <w:t>CESS</w:t>
            </w:r>
          </w:p>
        </w:tc>
        <w:tc>
          <w:tcPr>
            <w:tcW w:w="3021" w:type="dxa"/>
          </w:tcPr>
          <w:p w:rsidR="00774E73" w:rsidRDefault="00774E73" w:rsidP="005C1CED">
            <w:r>
              <w:t>30</w:t>
            </w:r>
          </w:p>
        </w:tc>
        <w:tc>
          <w:tcPr>
            <w:tcW w:w="3021" w:type="dxa"/>
          </w:tcPr>
          <w:p w:rsidR="00774E73" w:rsidRDefault="00774E73" w:rsidP="005C1CED">
            <w:r>
              <w:t>16,1%</w:t>
            </w:r>
          </w:p>
        </w:tc>
      </w:tr>
      <w:tr w:rsidR="00774E73" w:rsidTr="005C1CED">
        <w:tc>
          <w:tcPr>
            <w:tcW w:w="3020" w:type="dxa"/>
          </w:tcPr>
          <w:p w:rsidR="00774E73" w:rsidRDefault="00774E73" w:rsidP="005C1CED">
            <w:r>
              <w:t>Certificat de qualification 6P</w:t>
            </w:r>
          </w:p>
        </w:tc>
        <w:tc>
          <w:tcPr>
            <w:tcW w:w="3021" w:type="dxa"/>
          </w:tcPr>
          <w:p w:rsidR="00774E73" w:rsidRDefault="00774E73" w:rsidP="005C1CED">
            <w:r>
              <w:t>4</w:t>
            </w:r>
          </w:p>
        </w:tc>
        <w:tc>
          <w:tcPr>
            <w:tcW w:w="3021" w:type="dxa"/>
          </w:tcPr>
          <w:p w:rsidR="00774E73" w:rsidRDefault="00774E73" w:rsidP="005C1CED">
            <w:r>
              <w:t>2,2%</w:t>
            </w:r>
          </w:p>
        </w:tc>
      </w:tr>
      <w:tr w:rsidR="00774E73" w:rsidTr="005C1CED">
        <w:tc>
          <w:tcPr>
            <w:tcW w:w="3020" w:type="dxa"/>
          </w:tcPr>
          <w:p w:rsidR="00774E73" w:rsidRDefault="00774E73" w:rsidP="005C1CED">
            <w:r>
              <w:t>CESI</w:t>
            </w:r>
          </w:p>
        </w:tc>
        <w:tc>
          <w:tcPr>
            <w:tcW w:w="3021" w:type="dxa"/>
          </w:tcPr>
          <w:p w:rsidR="00774E73" w:rsidRDefault="00774E73" w:rsidP="005C1CED">
            <w:r>
              <w:t>6</w:t>
            </w:r>
          </w:p>
        </w:tc>
        <w:tc>
          <w:tcPr>
            <w:tcW w:w="3021" w:type="dxa"/>
          </w:tcPr>
          <w:p w:rsidR="00774E73" w:rsidRDefault="00774E73" w:rsidP="005C1CED">
            <w:r>
              <w:t>3,2%</w:t>
            </w:r>
          </w:p>
        </w:tc>
      </w:tr>
    </w:tbl>
    <w:p w:rsidR="00774E73" w:rsidRPr="002E359F" w:rsidRDefault="00774E73" w:rsidP="00774E73"/>
    <w:p w:rsidR="00774E73" w:rsidRPr="00F22684" w:rsidRDefault="00774E73" w:rsidP="00774E73">
      <w:pPr>
        <w:pStyle w:val="Paragraphedeliste"/>
        <w:rPr>
          <w:b/>
        </w:rPr>
      </w:pPr>
    </w:p>
    <w:p w:rsidR="00774E73" w:rsidRDefault="00774E73" w:rsidP="00774E73">
      <w:pPr>
        <w:pStyle w:val="Paragraphedeliste"/>
        <w:numPr>
          <w:ilvl w:val="1"/>
          <w:numId w:val="2"/>
        </w:numPr>
        <w:rPr>
          <w:b/>
        </w:rPr>
      </w:pPr>
      <w:r>
        <w:rPr>
          <w:b/>
        </w:rPr>
        <w:t>Aide au logement</w:t>
      </w:r>
    </w:p>
    <w:p w:rsidR="00774E73" w:rsidRDefault="00774E73" w:rsidP="00774E73">
      <w:pPr>
        <w:jc w:val="both"/>
      </w:pPr>
      <w:r w:rsidRPr="00120DA5">
        <w:t xml:space="preserve">Pour ce secteur, nous ne disposons pas de la BDD de la tutelle. Nous partirons donc de la BDD du Fonds ISAJH fusionnée avec la BDD </w:t>
      </w:r>
      <w:r>
        <w:t>ONSS</w:t>
      </w:r>
      <w:r w:rsidRPr="00120DA5">
        <w:t xml:space="preserve">. </w:t>
      </w:r>
    </w:p>
    <w:p w:rsidR="00774E73" w:rsidRDefault="00774E73" w:rsidP="00774E73">
      <w:pPr>
        <w:jc w:val="both"/>
      </w:pPr>
      <w:r>
        <w:t xml:space="preserve">Deux types de service sont relevés dans ce secteur : les AIS (Agences Immobilières Sociales) et les APL (Associations de Promotion du Logement). En réalité, ce secteur est en grande partie constitué des AIS (30 employeurs contre 6 APL). A partir de la BDD ONSS, on estime à 179 contrats la taille de ce secteur, avec seulement 10 contrats pour les APL. Nous pouvons déduire de cela que la taille des APL est très petite, alors que celle des AIS est légèrement plus grande. </w:t>
      </w:r>
    </w:p>
    <w:p w:rsidR="00774E73" w:rsidRDefault="00774E73" w:rsidP="00774E73">
      <w:pPr>
        <w:jc w:val="both"/>
      </w:pPr>
      <w:r>
        <w:t xml:space="preserve">La présence des hommes parmi les travailleurs de ce secteur est relativement importante, autour de 40%, en comparaison à l’ensemble du champ de la SCP 319.02. </w:t>
      </w:r>
    </w:p>
    <w:p w:rsidR="00774E73" w:rsidRDefault="00774E73" w:rsidP="00774E73">
      <w:pPr>
        <w:jc w:val="both"/>
      </w:pPr>
      <w:r>
        <w:t xml:space="preserve">La pyramide des âges dans ces types de service relève qu’il s’agit d’un secteur jeune, avec une proportion de 45 ans et plus en dessous de 30%, et une insertion importante des jeunes travailleurs (avec 12,5% des contrats qui concernent des travailleurs de moins de 26 ans dans les AIS). Il s’agit d’un rare secteur où la proportion des moins de 26 ans est plus importante que celle des 55 ans et plus. </w:t>
      </w:r>
    </w:p>
    <w:p w:rsidR="00774E73" w:rsidRDefault="00774E73" w:rsidP="00774E73">
      <w:pPr>
        <w:jc w:val="both"/>
      </w:pPr>
      <w:r>
        <w:t xml:space="preserve">D’après la répartition géographique, si on retrouve des travailleurs des AIS dans toutes les provinces, on ne trouve des APL que dans la </w:t>
      </w:r>
      <w:r w:rsidRPr="00A257B4">
        <w:t>province de Hainaut</w:t>
      </w:r>
      <w:r>
        <w:t xml:space="preserve"> (pourtant on en retrouve également à Liège dans la BDD ISAJH). </w:t>
      </w:r>
    </w:p>
    <w:p w:rsidR="00774E73" w:rsidRDefault="00774E73" w:rsidP="00774E73">
      <w:pPr>
        <w:jc w:val="both"/>
      </w:pPr>
      <w:r>
        <w:t xml:space="preserve">La présence des ACS/APE est très importante dans ces deux types de service : plus de 40% dans les AIS, et 7 contrats sur les 10 comptabilisés dans les APL. On retrouve le statut de travailleur manuel uniquement dans les AIS. </w:t>
      </w:r>
    </w:p>
    <w:p w:rsidR="00774E73" w:rsidRPr="00120DA5" w:rsidRDefault="00774E73" w:rsidP="00774E73">
      <w:pPr>
        <w:pStyle w:val="Paragraphedeliste"/>
      </w:pPr>
    </w:p>
    <w:p w:rsidR="00774E73" w:rsidRPr="00D2235C" w:rsidRDefault="00774E73" w:rsidP="00774E73">
      <w:pPr>
        <w:pStyle w:val="Paragraphedeliste"/>
        <w:numPr>
          <w:ilvl w:val="0"/>
          <w:numId w:val="2"/>
        </w:numPr>
        <w:jc w:val="both"/>
        <w:rPr>
          <w:b/>
          <w:sz w:val="28"/>
          <w:szCs w:val="28"/>
          <w:u w:val="single"/>
        </w:rPr>
      </w:pPr>
      <w:r w:rsidRPr="00D2235C">
        <w:rPr>
          <w:b/>
          <w:sz w:val="28"/>
          <w:szCs w:val="28"/>
          <w:u w:val="single"/>
        </w:rPr>
        <w:t>Un point récapitulatif : quelques éléments pour repérer les groupes à risque</w:t>
      </w:r>
    </w:p>
    <w:p w:rsidR="00774E73" w:rsidRDefault="00774E73" w:rsidP="00774E73">
      <w:pPr>
        <w:pStyle w:val="Paragraphedeliste"/>
        <w:jc w:val="both"/>
        <w:rPr>
          <w:b/>
        </w:rPr>
      </w:pPr>
    </w:p>
    <w:p w:rsidR="00774E73" w:rsidRPr="00055FAA" w:rsidRDefault="00774E73" w:rsidP="00774E73">
      <w:pPr>
        <w:jc w:val="both"/>
      </w:pPr>
      <w:r>
        <w:t>Nous reprenons ci-dessous les catégories de groupes à risque telles qu’elles sont définies légalement et/ou sectoriellement et pour lesquelles le cadastre ou l’enquête en ligne nous donnent des éléments de repérage.</w:t>
      </w:r>
    </w:p>
    <w:p w:rsidR="00774E73" w:rsidRPr="002F5804" w:rsidRDefault="00774E73" w:rsidP="00774E73">
      <w:pPr>
        <w:spacing w:line="276" w:lineRule="auto"/>
        <w:contextualSpacing/>
        <w:jc w:val="both"/>
        <w:rPr>
          <w:b/>
        </w:rPr>
      </w:pPr>
      <w:r w:rsidRPr="002F5804">
        <w:rPr>
          <w:b/>
        </w:rPr>
        <w:t>5.1. Les travailleurs âgés de 45 ans et plus</w:t>
      </w:r>
    </w:p>
    <w:p w:rsidR="00774E73" w:rsidRDefault="00774E73" w:rsidP="00774E73">
      <w:pPr>
        <w:spacing w:line="276" w:lineRule="auto"/>
        <w:ind w:left="360"/>
        <w:contextualSpacing/>
        <w:jc w:val="both"/>
      </w:pPr>
    </w:p>
    <w:p w:rsidR="00774E73" w:rsidRDefault="00774E73" w:rsidP="00774E73">
      <w:pPr>
        <w:spacing w:line="276" w:lineRule="auto"/>
        <w:contextualSpacing/>
        <w:jc w:val="both"/>
      </w:pPr>
      <w:r>
        <w:t xml:space="preserve">Près de 40% des travailleurs du champ de la SCP 319.02 ont 45 ans et plus. </w:t>
      </w:r>
      <w:r w:rsidRPr="009B586C">
        <w:t xml:space="preserve">Les pyramides des âges nous permettent de cibler facilement les </w:t>
      </w:r>
      <w:r>
        <w:t>types de service</w:t>
      </w:r>
      <w:r w:rsidRPr="009B586C">
        <w:t xml:space="preserve"> dans lesquels</w:t>
      </w:r>
      <w:r>
        <w:t xml:space="preserve"> on trouve une grosse proportion de travailleurs de 45 ans et plus. </w:t>
      </w:r>
    </w:p>
    <w:p w:rsidR="00774E73" w:rsidRDefault="00774E73" w:rsidP="00774E73">
      <w:pPr>
        <w:pStyle w:val="Paragraphedeliste"/>
        <w:numPr>
          <w:ilvl w:val="0"/>
          <w:numId w:val="7"/>
        </w:numPr>
        <w:spacing w:line="276" w:lineRule="auto"/>
        <w:jc w:val="both"/>
      </w:pPr>
      <w:r>
        <w:t>Dans le secteur de l’Aide aux personnes handicapées en Région wallonne, on trouve une proportion très importante de travailleurs de 45 ans et plus dans les SAJA (53,3%), les SASJ (52,8%), les SRJ (48,7%), les SRA (45,6%). C’est particulièrement dans les SAJA, les SASJ et les SRJ qu’un départ à la retraite de plus d’un quart des travailleurs va avoir lieu dans les 10 ans.</w:t>
      </w:r>
    </w:p>
    <w:p w:rsidR="00774E73" w:rsidRDefault="00774E73" w:rsidP="00774E73">
      <w:pPr>
        <w:pStyle w:val="Paragraphedeliste"/>
        <w:numPr>
          <w:ilvl w:val="0"/>
          <w:numId w:val="7"/>
        </w:numPr>
        <w:spacing w:line="276" w:lineRule="auto"/>
        <w:jc w:val="both"/>
      </w:pPr>
      <w:r>
        <w:t xml:space="preserve">Dans le secteur de l’Aide aux personnes handicapées en Région bruxelloise, on trouve plus de 40% de travailleurs de 45 ans et plus dans les CEJ et les CES. Ces derniers verront 21% de leurs travailleurs partir à la retraite dans les 10 ans. </w:t>
      </w:r>
    </w:p>
    <w:p w:rsidR="00774E73" w:rsidRDefault="00774E73" w:rsidP="00774E73">
      <w:pPr>
        <w:pStyle w:val="Paragraphedeliste"/>
        <w:numPr>
          <w:ilvl w:val="0"/>
          <w:numId w:val="7"/>
        </w:numPr>
        <w:spacing w:line="276" w:lineRule="auto"/>
        <w:jc w:val="both"/>
      </w:pPr>
      <w:r>
        <w:t xml:space="preserve">Dans l’Aide à la jeunesse, ce sont dans les SAAE (42,7%), les SAIE (44,4%), les COE (43,4%), les SARE (42,4%), les CAEVM (45,5%), les CJ (46,8%) et les CAU (48,3%) qu’on trouve les proportions les plus importantes de travailleurs de 45 ans et plus. Une grosse partie des travailleurs partiront à la retraite dans les 10 années à venir, particulièrement dans les CJ (27,7%), les COE (25,6%), les CAEVM (24,4%), les CAU (22,9%). </w:t>
      </w:r>
    </w:p>
    <w:p w:rsidR="00774E73" w:rsidRDefault="00774E73" w:rsidP="00774E73">
      <w:pPr>
        <w:pStyle w:val="Paragraphedeliste"/>
        <w:numPr>
          <w:ilvl w:val="0"/>
          <w:numId w:val="7"/>
        </w:numPr>
        <w:spacing w:line="276" w:lineRule="auto"/>
        <w:jc w:val="both"/>
      </w:pPr>
      <w:r>
        <w:t xml:space="preserve">Les autres secteurs ont également une pyramide des âges vieillissante, mais de façon moins alarmante que les types de service cités ci-dessus. </w:t>
      </w:r>
    </w:p>
    <w:p w:rsidR="00774E73" w:rsidRDefault="00774E73" w:rsidP="00774E73">
      <w:pPr>
        <w:pStyle w:val="Paragraphedeliste"/>
        <w:numPr>
          <w:ilvl w:val="0"/>
          <w:numId w:val="7"/>
        </w:numPr>
        <w:spacing w:line="276" w:lineRule="auto"/>
        <w:jc w:val="both"/>
      </w:pPr>
      <w:r>
        <w:lastRenderedPageBreak/>
        <w:t>C’est dans les fonctions de support technique et administratif qu’on trouve une part plus importante de travailleurs de 45 ans et plus. Les fonctions d’encadrement et de responsable présentent également une moyenne d’âge beaucoup plus importante que les autres.</w:t>
      </w:r>
    </w:p>
    <w:p w:rsidR="00774E73" w:rsidRDefault="00774E73" w:rsidP="00774E73">
      <w:pPr>
        <w:pStyle w:val="Paragraphedeliste"/>
        <w:numPr>
          <w:ilvl w:val="0"/>
          <w:numId w:val="7"/>
        </w:numPr>
        <w:spacing w:line="276" w:lineRule="auto"/>
        <w:jc w:val="both"/>
      </w:pPr>
      <w:r>
        <w:t xml:space="preserve">On les retrouve également plus souvent dans le secteur résidentiel que dans le secteur de l’aide en milieu de vie, et également davantage dans les grosses structures. </w:t>
      </w:r>
    </w:p>
    <w:p w:rsidR="00774E73" w:rsidRPr="00C06466" w:rsidRDefault="00774E73" w:rsidP="00774E73">
      <w:pPr>
        <w:spacing w:line="276" w:lineRule="auto"/>
        <w:ind w:left="360"/>
        <w:contextualSpacing/>
        <w:jc w:val="both"/>
      </w:pPr>
    </w:p>
    <w:p w:rsidR="00774E73" w:rsidRPr="002F5804" w:rsidRDefault="00774E73" w:rsidP="00774E73">
      <w:pPr>
        <w:spacing w:line="276" w:lineRule="auto"/>
        <w:contextualSpacing/>
        <w:jc w:val="both"/>
        <w:rPr>
          <w:b/>
        </w:rPr>
      </w:pPr>
      <w:r w:rsidRPr="002F5804">
        <w:rPr>
          <w:b/>
        </w:rPr>
        <w:t>5.2. les jeu</w:t>
      </w:r>
      <w:r>
        <w:rPr>
          <w:b/>
        </w:rPr>
        <w:t>nes qui n’ont pas encore 26 ans</w:t>
      </w:r>
    </w:p>
    <w:p w:rsidR="00774E73" w:rsidRDefault="00774E73" w:rsidP="00774E73">
      <w:pPr>
        <w:spacing w:line="276" w:lineRule="auto"/>
        <w:contextualSpacing/>
        <w:jc w:val="both"/>
      </w:pPr>
    </w:p>
    <w:p w:rsidR="00774E73" w:rsidRDefault="00774E73" w:rsidP="00774E73">
      <w:pPr>
        <w:spacing w:line="276" w:lineRule="auto"/>
        <w:jc w:val="both"/>
      </w:pPr>
      <w:r>
        <w:t xml:space="preserve">A l’échelle du champ de la SCP 319.02, on a une proportion de jeunes de moins de 26 ans d’environ 10%. </w:t>
      </w:r>
    </w:p>
    <w:p w:rsidR="00774E73" w:rsidRDefault="00774E73" w:rsidP="00774E73">
      <w:pPr>
        <w:spacing w:line="276" w:lineRule="auto"/>
        <w:contextualSpacing/>
        <w:jc w:val="both"/>
      </w:pPr>
      <w:r>
        <w:t>Pour cette catégorie de travailleurs, deux options peuvent être prises :</w:t>
      </w:r>
    </w:p>
    <w:p w:rsidR="00774E73" w:rsidRDefault="00774E73" w:rsidP="00774E73">
      <w:pPr>
        <w:pStyle w:val="Paragraphedeliste"/>
        <w:numPr>
          <w:ilvl w:val="0"/>
          <w:numId w:val="7"/>
        </w:numPr>
        <w:spacing w:line="276" w:lineRule="auto"/>
        <w:jc w:val="both"/>
      </w:pPr>
      <w:r>
        <w:t>soit on repère où leur insertion est difficile afin de mettre en place des actions pour favoriser cette insertion ;</w:t>
      </w:r>
    </w:p>
    <w:p w:rsidR="00774E73" w:rsidRDefault="00774E73" w:rsidP="00774E73">
      <w:pPr>
        <w:pStyle w:val="Paragraphedeliste"/>
        <w:numPr>
          <w:ilvl w:val="0"/>
          <w:numId w:val="7"/>
        </w:numPr>
        <w:spacing w:line="276" w:lineRule="auto"/>
        <w:jc w:val="both"/>
      </w:pPr>
      <w:r>
        <w:t>soit on repère où leur proportion est plus importante afin de les soutenir dans leur début de carrière et renforcer leur trajectoire professionnelle future.</w:t>
      </w:r>
    </w:p>
    <w:p w:rsidR="00774E73" w:rsidRDefault="00774E73" w:rsidP="00774E73">
      <w:pPr>
        <w:spacing w:line="276" w:lineRule="auto"/>
        <w:jc w:val="both"/>
      </w:pPr>
      <w:r>
        <w:t xml:space="preserve">Si on suit la première option, on peut dire qu’il y a une présence un peu plus faible de jeunes de moins de 26 ans dans les secteurs de l’Aide à la jeunesse, ainsi que dans le handicap et l’accueil pour adultes en difficulté à Bruxelles. </w:t>
      </w:r>
    </w:p>
    <w:p w:rsidR="00774E73" w:rsidRDefault="00774E73" w:rsidP="00774E73">
      <w:pPr>
        <w:spacing w:line="276" w:lineRule="auto"/>
        <w:jc w:val="both"/>
      </w:pPr>
      <w:r>
        <w:t xml:space="preserve">Dans le secteur du handicap en Région wallonne, l’insertion des jeunes de moins de 26 ans semble plus faible dans les AVJ (5,4%), les SAC (5,6%), les SAI (5,7%), les SAP (6,3%), les SASSJ (6,5%). A Bruxelles, on en trouve particulièrement peu dans les SAC (5%). Dans l’Aide à la jeunesse, on en trouve très peu dans les SARE (2,5%), les CAU (6%), les COE (6,7%), les SAS (7,5%) et les CAS (7,5%). On en trouve également fort peu dans l’Accueil pour adultes en difficulté en Région bruxelloise. </w:t>
      </w:r>
    </w:p>
    <w:p w:rsidR="00774E73" w:rsidRDefault="00774E73" w:rsidP="00774E73">
      <w:pPr>
        <w:spacing w:line="276" w:lineRule="auto"/>
        <w:jc w:val="both"/>
      </w:pPr>
      <w:r>
        <w:lastRenderedPageBreak/>
        <w:t>Si on suit la deuxième option, on peut repérer une proportion beaucoup plus importante de travailleurs de moins de 26 ans dans les types de services suivants : les SRP (13,2%), les SAN (11,6%), les APC (15,6%), les CEJ (10,9%), les AMO (13%), les SPF (11,9%), les SP (16%), les SASPE (16,2%).</w:t>
      </w:r>
    </w:p>
    <w:p w:rsidR="00774E73" w:rsidRPr="00C06466" w:rsidRDefault="00774E73" w:rsidP="00774E73">
      <w:pPr>
        <w:spacing w:line="276" w:lineRule="auto"/>
        <w:contextualSpacing/>
        <w:jc w:val="both"/>
      </w:pPr>
    </w:p>
    <w:p w:rsidR="00774E73" w:rsidRPr="002F5804" w:rsidRDefault="00774E73" w:rsidP="00774E73">
      <w:pPr>
        <w:pStyle w:val="Paragraphedeliste"/>
        <w:numPr>
          <w:ilvl w:val="1"/>
          <w:numId w:val="8"/>
        </w:numPr>
        <w:spacing w:line="276" w:lineRule="auto"/>
        <w:jc w:val="both"/>
        <w:rPr>
          <w:b/>
        </w:rPr>
      </w:pPr>
      <w:r w:rsidRPr="002F5804">
        <w:rPr>
          <w:b/>
        </w:rPr>
        <w:t>Les travailleurs qui sont depuis plus de 10 ans dans le même service ou la même fonction</w:t>
      </w:r>
    </w:p>
    <w:p w:rsidR="00774E73" w:rsidRDefault="00774E73" w:rsidP="00774E73">
      <w:pPr>
        <w:spacing w:line="276" w:lineRule="auto"/>
        <w:contextualSpacing/>
        <w:jc w:val="both"/>
      </w:pPr>
    </w:p>
    <w:p w:rsidR="00774E73" w:rsidRDefault="00774E73" w:rsidP="00774E73">
      <w:pPr>
        <w:spacing w:line="276" w:lineRule="auto"/>
        <w:contextualSpacing/>
        <w:jc w:val="both"/>
      </w:pPr>
      <w:r>
        <w:t xml:space="preserve">Les travailleurs qui sont depuis plus de 10 dans le même service ou la même fonction sont plus difficiles à repérer à partir des cadastres. La variable de l’ancienneté est rarement disponible, et quand elle l’est, on ne sait pas s’il s’agit d’une ancienneté dans la même fonction ou pas. </w:t>
      </w:r>
    </w:p>
    <w:p w:rsidR="00774E73" w:rsidRDefault="00774E73" w:rsidP="00774E73">
      <w:pPr>
        <w:spacing w:line="276" w:lineRule="auto"/>
        <w:contextualSpacing/>
        <w:jc w:val="both"/>
      </w:pPr>
      <w:r>
        <w:t>A partir de la BDD de l’AVIQ, nous avons la variable de l’ancienneté. Si on se limite à la catégorie des travailleurs ayant entre 10 et 19 ans d’ancienneté, on constate une proportion très importante dans les AVJ (38,4%), les SAP (29,6%), les SAC (29,3%), les SRA (26,7%), les SRJ (26,3%) …</w:t>
      </w:r>
    </w:p>
    <w:p w:rsidR="00774E73" w:rsidRDefault="00774E73" w:rsidP="00774E73">
      <w:pPr>
        <w:spacing w:line="276" w:lineRule="auto"/>
        <w:contextualSpacing/>
        <w:jc w:val="both"/>
      </w:pPr>
    </w:p>
    <w:p w:rsidR="00774E73" w:rsidRDefault="00774E73" w:rsidP="00774E73">
      <w:pPr>
        <w:spacing w:line="276" w:lineRule="auto"/>
        <w:contextualSpacing/>
        <w:jc w:val="both"/>
      </w:pPr>
    </w:p>
    <w:p w:rsidR="00774E73" w:rsidRDefault="00774E73" w:rsidP="00774E73">
      <w:pPr>
        <w:spacing w:line="276" w:lineRule="auto"/>
        <w:contextualSpacing/>
        <w:jc w:val="both"/>
      </w:pPr>
    </w:p>
    <w:p w:rsidR="00774E73" w:rsidRPr="00C06466" w:rsidRDefault="00774E73" w:rsidP="00774E73">
      <w:pPr>
        <w:spacing w:line="276" w:lineRule="auto"/>
        <w:contextualSpacing/>
        <w:jc w:val="both"/>
      </w:pPr>
    </w:p>
    <w:p w:rsidR="00774E73" w:rsidRPr="002F5804" w:rsidRDefault="00774E73" w:rsidP="00774E73">
      <w:pPr>
        <w:pStyle w:val="Paragraphedeliste"/>
        <w:numPr>
          <w:ilvl w:val="1"/>
          <w:numId w:val="8"/>
        </w:numPr>
        <w:spacing w:line="276" w:lineRule="auto"/>
        <w:jc w:val="both"/>
        <w:rPr>
          <w:b/>
        </w:rPr>
      </w:pPr>
      <w:r w:rsidRPr="002F5804">
        <w:rPr>
          <w:b/>
        </w:rPr>
        <w:t>les travailleurs ayant au mieux un diplôme de l'enseignement secondaire supérieur, à l'exception d'une finalité éducative spécialisée, y compris ceux qui</w:t>
      </w:r>
      <w:r>
        <w:rPr>
          <w:b/>
        </w:rPr>
        <w:t xml:space="preserve"> sont employés à temps partiel</w:t>
      </w:r>
    </w:p>
    <w:p w:rsidR="00774E73" w:rsidRDefault="00774E73" w:rsidP="00774E73">
      <w:pPr>
        <w:spacing w:line="276" w:lineRule="auto"/>
        <w:contextualSpacing/>
        <w:jc w:val="both"/>
      </w:pPr>
    </w:p>
    <w:p w:rsidR="00774E73" w:rsidRPr="00251D24" w:rsidRDefault="00774E73" w:rsidP="00774E73">
      <w:pPr>
        <w:spacing w:line="276" w:lineRule="auto"/>
        <w:contextualSpacing/>
        <w:jc w:val="both"/>
        <w:rPr>
          <w:lang w:val="fr-FR"/>
        </w:rPr>
      </w:pPr>
      <w:r>
        <w:t xml:space="preserve">Deux variables peuvent être extraites ici des bases de données : le niveau de qualification, et le régime de temps de travail. A partir des bases de données dont nous disposons, il nous est impossible de croiser ces deux variables. Nous ne disposons du niveau de qualification que pour le secteur de l’Aide aux personnes handicapées et celui de l’Aide aux adultes en difficulté à Bruxelles. </w:t>
      </w:r>
      <w:r w:rsidRPr="00251D24">
        <w:rPr>
          <w:lang w:val="fr-FR"/>
        </w:rPr>
        <w:t>La proportion de CESS MAX y tourne autour de 15-20%. Dans le secteur du handicap en Région wallonne, on peut estimer à partir des fonctions la proportion de CESS MAX également à 15-20%.</w:t>
      </w:r>
    </w:p>
    <w:p w:rsidR="00774E73" w:rsidRPr="00251D24" w:rsidRDefault="00774E73" w:rsidP="00774E73">
      <w:pPr>
        <w:spacing w:line="276" w:lineRule="auto"/>
        <w:contextualSpacing/>
        <w:jc w:val="both"/>
        <w:rPr>
          <w:lang w:val="fr-FR"/>
        </w:rPr>
      </w:pPr>
      <w:r>
        <w:rPr>
          <w:lang w:val="fr-FR"/>
        </w:rPr>
        <w:lastRenderedPageBreak/>
        <w:t xml:space="preserve">Le travail à temps partiel augmente partout, on le sait. Nous n’avons toutefois pas cette variable dans les cadastres. A partir de notre enquête en ligne, nous pouvons remarquer que les CESS MAX sont légèrement plus souvent à temps partiel que les autres, mais la différence n’est pas significative. On trouve un peu plus de travailleurs à temps partiel dans le secteur de l’Aide aux personnes en situation de handicap. Si on se limite aux éducateurs, on trouve significativement plus de travailleurs à temps plein dans le secteur de l’Aide à la jeunesse (81,5%) que dans celui du Handicap (61,5%). </w:t>
      </w:r>
    </w:p>
    <w:p w:rsidR="00774E73" w:rsidRPr="00C06466" w:rsidRDefault="00774E73" w:rsidP="00774E73">
      <w:pPr>
        <w:spacing w:line="276" w:lineRule="auto"/>
        <w:contextualSpacing/>
        <w:jc w:val="both"/>
      </w:pPr>
    </w:p>
    <w:p w:rsidR="00774E73" w:rsidRPr="00055FAA" w:rsidRDefault="00774E73" w:rsidP="00774E73">
      <w:pPr>
        <w:pStyle w:val="Paragraphedeliste"/>
        <w:numPr>
          <w:ilvl w:val="1"/>
          <w:numId w:val="8"/>
        </w:numPr>
        <w:spacing w:line="276" w:lineRule="auto"/>
        <w:jc w:val="both"/>
        <w:rPr>
          <w:b/>
        </w:rPr>
      </w:pPr>
      <w:r w:rsidRPr="00055FAA">
        <w:rPr>
          <w:b/>
        </w:rPr>
        <w:t>les personnes inoccupées ou qui travaillent depuis moins d’un an et qui étaient inoccupées au moment de leur entrée en service, en particulier les demandeurs d’emploi qui possèdent au maximum un CESS </w:t>
      </w:r>
    </w:p>
    <w:p w:rsidR="00774E73" w:rsidRDefault="00774E73" w:rsidP="00774E73">
      <w:pPr>
        <w:spacing w:line="276" w:lineRule="auto"/>
        <w:jc w:val="both"/>
      </w:pPr>
      <w:r>
        <w:t xml:space="preserve">A partir de notre enquête en ligne, nous pouvons dire qu’il y a environ 4% des répondants qui ont moins d’un an d’ancienneté et qui étaient inoccupés au moment de leur entrée en service (soit en recherche d’emploi, soit aux études). </w:t>
      </w:r>
    </w:p>
    <w:p w:rsidR="00774E73" w:rsidRDefault="00774E73" w:rsidP="00774E73">
      <w:pPr>
        <w:spacing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La situation avant l’emploi actuel varie fortement selon le type de fonction du répondant. On remarque par exemple que le personnel administratif et le personnel éducatif étaient beaucoup plus fréquemment au chômage avant l’emploi actuel. A l’inverse, les responsables et le personnel d’encadrement étaient plus souvent dans un autre emploi. Il semble donc, en regard de cette variable, que les membres du personnel éducatif et administratif connaissent des parcours plus discontinus, avec des ruptures, des moments sans emploi, ceux-ci étant apparemment davantage liés aux études ou à la formation chez le personnel éducatif qu’administratif.</w:t>
      </w:r>
    </w:p>
    <w:p w:rsidR="00774E73" w:rsidRPr="00C06466" w:rsidRDefault="00774E73" w:rsidP="00774E73">
      <w:pPr>
        <w:spacing w:line="276" w:lineRule="auto"/>
        <w:jc w:val="both"/>
      </w:pPr>
    </w:p>
    <w:p w:rsidR="00774E73" w:rsidRPr="00D2235C" w:rsidRDefault="00774E73" w:rsidP="00774E73">
      <w:pPr>
        <w:pStyle w:val="Paragraphedeliste"/>
        <w:numPr>
          <w:ilvl w:val="1"/>
          <w:numId w:val="8"/>
        </w:numPr>
        <w:spacing w:line="276" w:lineRule="auto"/>
        <w:jc w:val="both"/>
        <w:rPr>
          <w:b/>
        </w:rPr>
      </w:pPr>
      <w:r w:rsidRPr="00D2235C">
        <w:rPr>
          <w:b/>
        </w:rPr>
        <w:t xml:space="preserve">les personnes ayant une aptitude réduite au travail </w:t>
      </w:r>
    </w:p>
    <w:p w:rsidR="00774E73" w:rsidRPr="00C06466" w:rsidRDefault="00774E73" w:rsidP="00774E73">
      <w:pPr>
        <w:spacing w:line="276" w:lineRule="auto"/>
        <w:contextualSpacing/>
        <w:jc w:val="both"/>
      </w:pPr>
      <w:r>
        <w:lastRenderedPageBreak/>
        <w:t xml:space="preserve">4% des répondants à l’enquête en ligne déclarent être en incapacité de travail. On constate que ce sont exclusivement des travailleurs ayant une fonction éducative ou ayant une fonction psycho-médico-sociale. </w:t>
      </w:r>
    </w:p>
    <w:p w:rsidR="00576518" w:rsidRDefault="00576518"/>
    <w:sectPr w:rsidR="005765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4AC" w:rsidRDefault="00EC04AC" w:rsidP="00774E73">
      <w:pPr>
        <w:spacing w:after="0" w:line="240" w:lineRule="auto"/>
      </w:pPr>
      <w:r>
        <w:separator/>
      </w:r>
    </w:p>
  </w:endnote>
  <w:endnote w:type="continuationSeparator" w:id="0">
    <w:p w:rsidR="00EC04AC" w:rsidRDefault="00EC04AC" w:rsidP="0077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4AC" w:rsidRDefault="00EC04AC" w:rsidP="00774E73">
      <w:pPr>
        <w:spacing w:after="0" w:line="240" w:lineRule="auto"/>
      </w:pPr>
      <w:r>
        <w:separator/>
      </w:r>
    </w:p>
  </w:footnote>
  <w:footnote w:type="continuationSeparator" w:id="0">
    <w:p w:rsidR="00EC04AC" w:rsidRDefault="00EC04AC" w:rsidP="00774E73">
      <w:pPr>
        <w:spacing w:after="0" w:line="240" w:lineRule="auto"/>
      </w:pPr>
      <w:r>
        <w:continuationSeparator/>
      </w:r>
    </w:p>
  </w:footnote>
  <w:footnote w:id="1">
    <w:p w:rsidR="00774E73" w:rsidRDefault="00774E73" w:rsidP="00774E73">
      <w:pPr>
        <w:pStyle w:val="Notedebasdepage"/>
        <w:jc w:val="both"/>
      </w:pPr>
      <w:r>
        <w:rPr>
          <w:rStyle w:val="Appelnotedebasdep"/>
        </w:rPr>
        <w:footnoteRef/>
      </w:r>
      <w:r>
        <w:t xml:space="preserve"> Etant donné la petite taille de ce secteur, et la proximité du public pris en charge avec l’Aide à la jeunesse, nous intégrerons par la suite les données relatives aux SASPE dans le secteur de l’Aide à la jeunesse.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193"/>
    <w:multiLevelType w:val="multilevel"/>
    <w:tmpl w:val="3B5A7D2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2F1A18"/>
    <w:multiLevelType w:val="multilevel"/>
    <w:tmpl w:val="6EA87EC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BF94EDB"/>
    <w:multiLevelType w:val="hybridMultilevel"/>
    <w:tmpl w:val="69BA6BBE"/>
    <w:lvl w:ilvl="0" w:tplc="255CB6FC">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73566DE"/>
    <w:multiLevelType w:val="multilevel"/>
    <w:tmpl w:val="4C74646C"/>
    <w:lvl w:ilvl="0">
      <w:start w:val="1"/>
      <w:numFmt w:val="upperRoman"/>
      <w:lvlText w:val="%1."/>
      <w:lvlJc w:val="left"/>
      <w:pPr>
        <w:ind w:left="1080" w:hanging="720"/>
      </w:pPr>
      <w:rPr>
        <w:rFonts w:hint="default"/>
      </w:rPr>
    </w:lvl>
    <w:lvl w:ilvl="1">
      <w:start w:val="13"/>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AF52ED4"/>
    <w:multiLevelType w:val="hybridMultilevel"/>
    <w:tmpl w:val="C17C3FBA"/>
    <w:lvl w:ilvl="0" w:tplc="4C2EE30E">
      <w:start w:val="1"/>
      <w:numFmt w:val="upperRoman"/>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1512BDF"/>
    <w:multiLevelType w:val="hybridMultilevel"/>
    <w:tmpl w:val="41280682"/>
    <w:lvl w:ilvl="0" w:tplc="1CE0FF56">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11C186A"/>
    <w:multiLevelType w:val="multilevel"/>
    <w:tmpl w:val="5E2C2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BE552D"/>
    <w:multiLevelType w:val="hybridMultilevel"/>
    <w:tmpl w:val="ABE86876"/>
    <w:lvl w:ilvl="0" w:tplc="DD7C9D00">
      <w:start w:val="18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367F13"/>
    <w:multiLevelType w:val="hybridMultilevel"/>
    <w:tmpl w:val="ED8E238E"/>
    <w:lvl w:ilvl="0" w:tplc="0884305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8262B3B"/>
    <w:multiLevelType w:val="multilevel"/>
    <w:tmpl w:val="7F6230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8D532FF"/>
    <w:multiLevelType w:val="hybridMultilevel"/>
    <w:tmpl w:val="AEAC8ECE"/>
    <w:lvl w:ilvl="0" w:tplc="C7F82E96">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C4A5779"/>
    <w:multiLevelType w:val="hybridMultilevel"/>
    <w:tmpl w:val="2E98C4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F3169E2"/>
    <w:multiLevelType w:val="hybridMultilevel"/>
    <w:tmpl w:val="E066456C"/>
    <w:lvl w:ilvl="0" w:tplc="84A64BA2">
      <w:start w:val="1"/>
      <w:numFmt w:val="bullet"/>
      <w:lvlText w:val="-"/>
      <w:lvlJc w:val="left"/>
      <w:pPr>
        <w:ind w:left="720" w:hanging="360"/>
      </w:pPr>
      <w:rPr>
        <w:rFonts w:ascii="Cambria" w:eastAsiaTheme="minorHAnsi" w:hAnsi="Cambria"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E2B1607"/>
    <w:multiLevelType w:val="multilevel"/>
    <w:tmpl w:val="ED602D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6"/>
  </w:num>
  <w:num w:numId="3">
    <w:abstractNumId w:val="2"/>
  </w:num>
  <w:num w:numId="4">
    <w:abstractNumId w:val="7"/>
  </w:num>
  <w:num w:numId="5">
    <w:abstractNumId w:val="12"/>
  </w:num>
  <w:num w:numId="6">
    <w:abstractNumId w:val="11"/>
  </w:num>
  <w:num w:numId="7">
    <w:abstractNumId w:val="10"/>
  </w:num>
  <w:num w:numId="8">
    <w:abstractNumId w:val="0"/>
  </w:num>
  <w:num w:numId="9">
    <w:abstractNumId w:val="3"/>
  </w:num>
  <w:num w:numId="10">
    <w:abstractNumId w:val="13"/>
  </w:num>
  <w:num w:numId="11">
    <w:abstractNumId w:val="5"/>
  </w:num>
  <w:num w:numId="12">
    <w:abstractNumId w:val="8"/>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Ed+fxIk6sZ8xcocV35yQCndUabfXhaP7NQ+/iU91c8ezh7n4GziIARxUUZcKcgCU9WUQIyvAFATw0Zlf6VNieQ==" w:salt="fNUdy1Yv9AzTPGkcZPtg/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E73"/>
    <w:rsid w:val="00576518"/>
    <w:rsid w:val="00774E73"/>
    <w:rsid w:val="00BC25AC"/>
    <w:rsid w:val="00C2611F"/>
    <w:rsid w:val="00D41AD1"/>
    <w:rsid w:val="00EC04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A602"/>
  <w15:chartTrackingRefBased/>
  <w15:docId w15:val="{0F25B9F0-B421-4CFF-8F2A-C5099EF0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E7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4E73"/>
    <w:pPr>
      <w:tabs>
        <w:tab w:val="center" w:pos="4536"/>
        <w:tab w:val="right" w:pos="9072"/>
      </w:tabs>
      <w:spacing w:after="0" w:line="240" w:lineRule="auto"/>
    </w:pPr>
  </w:style>
  <w:style w:type="character" w:customStyle="1" w:styleId="En-tteCar">
    <w:name w:val="En-tête Car"/>
    <w:basedOn w:val="Policepardfaut"/>
    <w:link w:val="En-tte"/>
    <w:uiPriority w:val="99"/>
    <w:rsid w:val="00774E73"/>
  </w:style>
  <w:style w:type="paragraph" w:styleId="Pieddepage">
    <w:name w:val="footer"/>
    <w:basedOn w:val="Normal"/>
    <w:link w:val="PieddepageCar"/>
    <w:uiPriority w:val="99"/>
    <w:unhideWhenUsed/>
    <w:rsid w:val="00774E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E73"/>
  </w:style>
  <w:style w:type="paragraph" w:styleId="Paragraphedeliste">
    <w:name w:val="List Paragraph"/>
    <w:basedOn w:val="Normal"/>
    <w:uiPriority w:val="34"/>
    <w:qFormat/>
    <w:rsid w:val="00774E73"/>
    <w:pPr>
      <w:ind w:left="720"/>
      <w:contextualSpacing/>
    </w:pPr>
  </w:style>
  <w:style w:type="character" w:styleId="Marquedecommentaire">
    <w:name w:val="annotation reference"/>
    <w:basedOn w:val="Policepardfaut"/>
    <w:uiPriority w:val="99"/>
    <w:unhideWhenUsed/>
    <w:rsid w:val="00774E73"/>
    <w:rPr>
      <w:sz w:val="16"/>
      <w:szCs w:val="16"/>
    </w:rPr>
  </w:style>
  <w:style w:type="paragraph" w:styleId="Commentaire">
    <w:name w:val="annotation text"/>
    <w:basedOn w:val="Normal"/>
    <w:link w:val="CommentaireCar"/>
    <w:uiPriority w:val="99"/>
    <w:unhideWhenUsed/>
    <w:rsid w:val="00774E73"/>
    <w:pPr>
      <w:spacing w:line="240" w:lineRule="auto"/>
    </w:pPr>
    <w:rPr>
      <w:sz w:val="20"/>
      <w:szCs w:val="20"/>
    </w:rPr>
  </w:style>
  <w:style w:type="character" w:customStyle="1" w:styleId="CommentaireCar">
    <w:name w:val="Commentaire Car"/>
    <w:basedOn w:val="Policepardfaut"/>
    <w:link w:val="Commentaire"/>
    <w:uiPriority w:val="99"/>
    <w:rsid w:val="00774E73"/>
    <w:rPr>
      <w:sz w:val="20"/>
      <w:szCs w:val="20"/>
    </w:rPr>
  </w:style>
  <w:style w:type="paragraph" w:styleId="Objetducommentaire">
    <w:name w:val="annotation subject"/>
    <w:basedOn w:val="Commentaire"/>
    <w:next w:val="Commentaire"/>
    <w:link w:val="ObjetducommentaireCar"/>
    <w:uiPriority w:val="99"/>
    <w:semiHidden/>
    <w:unhideWhenUsed/>
    <w:rsid w:val="00774E73"/>
    <w:rPr>
      <w:b/>
      <w:bCs/>
    </w:rPr>
  </w:style>
  <w:style w:type="character" w:customStyle="1" w:styleId="ObjetducommentaireCar">
    <w:name w:val="Objet du commentaire Car"/>
    <w:basedOn w:val="CommentaireCar"/>
    <w:link w:val="Objetducommentaire"/>
    <w:uiPriority w:val="99"/>
    <w:semiHidden/>
    <w:rsid w:val="00774E73"/>
    <w:rPr>
      <w:b/>
      <w:bCs/>
      <w:sz w:val="20"/>
      <w:szCs w:val="20"/>
    </w:rPr>
  </w:style>
  <w:style w:type="paragraph" w:styleId="Textedebulles">
    <w:name w:val="Balloon Text"/>
    <w:basedOn w:val="Normal"/>
    <w:link w:val="TextedebullesCar"/>
    <w:uiPriority w:val="99"/>
    <w:semiHidden/>
    <w:unhideWhenUsed/>
    <w:rsid w:val="00774E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4E73"/>
    <w:rPr>
      <w:rFonts w:ascii="Segoe UI" w:hAnsi="Segoe UI" w:cs="Segoe UI"/>
      <w:sz w:val="18"/>
      <w:szCs w:val="18"/>
    </w:rPr>
  </w:style>
  <w:style w:type="table" w:styleId="Grilledutableau">
    <w:name w:val="Table Grid"/>
    <w:basedOn w:val="TableauNormal"/>
    <w:uiPriority w:val="39"/>
    <w:rsid w:val="007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7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74E7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74E73"/>
    <w:rPr>
      <w:sz w:val="20"/>
      <w:szCs w:val="20"/>
    </w:rPr>
  </w:style>
  <w:style w:type="character" w:styleId="Appelnotedebasdep">
    <w:name w:val="footnote reference"/>
    <w:basedOn w:val="Policepardfaut"/>
    <w:unhideWhenUsed/>
    <w:rsid w:val="00774E73"/>
    <w:rPr>
      <w:vertAlign w:val="superscript"/>
    </w:rPr>
  </w:style>
  <w:style w:type="table" w:customStyle="1" w:styleId="Tableausimple31">
    <w:name w:val="Tableau simple 31"/>
    <w:basedOn w:val="TableauNormal"/>
    <w:uiPriority w:val="43"/>
    <w:rsid w:val="00774E73"/>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lledutableau2">
    <w:name w:val="Grille du tableau2"/>
    <w:basedOn w:val="TableauNormal"/>
    <w:next w:val="Grilledutableau"/>
    <w:uiPriority w:val="39"/>
    <w:rsid w:val="007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7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4E73"/>
    <w:rPr>
      <w:rFonts w:ascii="Times New Roman" w:hAnsi="Times New Roman" w:cs="Times New Roman"/>
      <w:sz w:val="24"/>
      <w:szCs w:val="24"/>
    </w:rPr>
  </w:style>
  <w:style w:type="numbering" w:customStyle="1" w:styleId="Aucuneliste1">
    <w:name w:val="Aucune liste1"/>
    <w:next w:val="Aucuneliste"/>
    <w:uiPriority w:val="99"/>
    <w:semiHidden/>
    <w:unhideWhenUsed/>
    <w:rsid w:val="00774E73"/>
  </w:style>
  <w:style w:type="table" w:customStyle="1" w:styleId="Grilledutableau4">
    <w:name w:val="Grille du tableau4"/>
    <w:basedOn w:val="TableauNormal"/>
    <w:next w:val="Grilledutableau"/>
    <w:uiPriority w:val="39"/>
    <w:rsid w:val="0077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51">
    <w:name w:val="Tableau simple 51"/>
    <w:basedOn w:val="TableauNormal"/>
    <w:next w:val="Tableausimple5"/>
    <w:uiPriority w:val="45"/>
    <w:rsid w:val="00774E73"/>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5">
    <w:name w:val="Plain Table 5"/>
    <w:basedOn w:val="TableauNormal"/>
    <w:uiPriority w:val="45"/>
    <w:rsid w:val="00774E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9351</Words>
  <Characters>51431</Characters>
  <Application>Microsoft Office Word</Application>
  <DocSecurity>8</DocSecurity>
  <Lines>428</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dlaloy</dc:creator>
  <cp:keywords/>
  <dc:description/>
  <cp:lastModifiedBy>System User</cp:lastModifiedBy>
  <cp:revision>2</cp:revision>
  <dcterms:created xsi:type="dcterms:W3CDTF">2019-01-08T13:54:00Z</dcterms:created>
  <dcterms:modified xsi:type="dcterms:W3CDTF">2019-01-11T08:57:00Z</dcterms:modified>
</cp:coreProperties>
</file>